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0650" w:rsidRPr="00111F75" w:rsidRDefault="009F0650" w:rsidP="009F0650">
      <w:pPr>
        <w:spacing w:after="720"/>
        <w:ind w:left="4320"/>
        <w:jc w:val="both"/>
        <w:rPr>
          <w:rFonts w:ascii="Gill Sans MT" w:hAnsi="Gill Sans MT"/>
          <w:sz w:val="20"/>
          <w:szCs w:val="20"/>
          <w:lang w:val="nl-BE"/>
        </w:rPr>
      </w:pPr>
      <w:r>
        <w:rPr>
          <w:rFonts w:ascii="Gill Sans MT" w:hAnsi="Gill Sans MT"/>
          <w:noProof/>
          <w:sz w:val="20"/>
          <w:szCs w:val="20"/>
          <w:lang w:val="nl-NL" w:eastAsia="nl-NL"/>
        </w:rPr>
        <mc:AlternateContent>
          <mc:Choice Requires="wps">
            <w:drawing>
              <wp:anchor distT="0" distB="0" distL="114300" distR="114300" simplePos="0" relativeHeight="251662336" behindDoc="0" locked="1" layoutInCell="1" allowOverlap="1">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50" w:rsidRDefault="009F0650" w:rsidP="009F0650">
                            <w:pPr>
                              <w:pStyle w:val="Koptekst"/>
                              <w:tabs>
                                <w:tab w:val="clear" w:pos="4536"/>
                                <w:tab w:val="clear" w:pos="9072"/>
                              </w:tabs>
                            </w:pPr>
                            <w:r>
                              <w:rPr>
                                <w:noProof/>
                                <w:lang w:val="nl-NL" w:eastAsia="nl-NL"/>
                              </w:rPr>
                              <w:drawing>
                                <wp:inline distT="0" distB="0" distL="0" distR="0">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rsidR="009F0650" w:rsidRDefault="009F0650" w:rsidP="009F0650">
                      <w:pPr>
                        <w:pStyle w:val="En-tte"/>
                        <w:tabs>
                          <w:tab w:val="clear" w:pos="4536"/>
                          <w:tab w:val="clear" w:pos="9072"/>
                        </w:tabs>
                      </w:pPr>
                      <w:r>
                        <w:rPr>
                          <w:noProof/>
                          <w:lang w:eastAsia="fr-FR"/>
                        </w:rPr>
                        <w:drawing>
                          <wp:inline distT="0" distB="0" distL="0" distR="0">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Pr>
          <w:rFonts w:ascii="Gill Sans MT" w:hAnsi="Gill Sans MT"/>
          <w:noProof/>
          <w:sz w:val="20"/>
          <w:szCs w:val="20"/>
          <w:lang w:val="nl-NL" w:eastAsia="nl-NL"/>
        </w:rPr>
        <mc:AlternateContent>
          <mc:Choice Requires="wps">
            <w:drawing>
              <wp:anchor distT="0" distB="0" distL="114300" distR="114300" simplePos="0" relativeHeight="251661312" behindDoc="0" locked="1" layoutInCell="1" allowOverlap="1">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50" w:rsidRPr="009E19BF" w:rsidRDefault="009F0650" w:rsidP="009F0650">
                            <w:pPr>
                              <w:rPr>
                                <w:rFonts w:ascii="Gill Sans MT" w:hAnsi="Gill Sans MT" w:cs="Arial"/>
                                <w:color w:val="808080"/>
                                <w:sz w:val="96"/>
                                <w:szCs w:val="96"/>
                                <w:lang w:val="fr-FR"/>
                              </w:rPr>
                            </w:pPr>
                            <w:r w:rsidRPr="009E19BF">
                              <w:rPr>
                                <w:rFonts w:ascii="Gill Sans MT" w:hAnsi="Gill Sans MT" w:cs="Arial"/>
                                <w:color w:val="808080"/>
                                <w:sz w:val="96"/>
                                <w:szCs w:val="96"/>
                                <w:lang w:val="fr-FR"/>
                              </w:rPr>
                              <w:t>Compte rendu</w:t>
                            </w:r>
                          </w:p>
                          <w:p w:rsidR="009F0650" w:rsidRPr="009E19BF" w:rsidRDefault="009F0650" w:rsidP="009F0650">
                            <w:pPr>
                              <w:rPr>
                                <w:rFonts w:ascii="Gill Sans MT" w:hAnsi="Gill Sans MT" w:cs="Arial"/>
                                <w:color w:val="808080"/>
                                <w:sz w:val="15"/>
                                <w:lang w:val="fr-FR"/>
                              </w:rPr>
                            </w:pPr>
                          </w:p>
                          <w:p w:rsidR="009F0650" w:rsidRPr="009E19BF" w:rsidRDefault="009F0650" w:rsidP="009F0650">
                            <w:pPr>
                              <w:rPr>
                                <w:rFonts w:ascii="Gill Sans MT" w:hAnsi="Gill Sans MT" w:cs="Arial"/>
                                <w:color w:val="808080"/>
                                <w:lang w:val="fr-FR"/>
                              </w:rPr>
                            </w:pPr>
                          </w:p>
                          <w:p w:rsidR="009F0650" w:rsidRPr="009E19BF" w:rsidRDefault="009F0650" w:rsidP="009F0650">
                            <w:pPr>
                              <w:rPr>
                                <w:rFonts w:ascii="Gill Sans MT" w:hAnsi="Gill Sans MT" w:cs="Arial"/>
                                <w:color w:val="808080"/>
                                <w:lang w:val="fr-FR"/>
                              </w:rPr>
                            </w:pPr>
                            <w:r w:rsidRPr="009E19BF">
                              <w:rPr>
                                <w:rFonts w:ascii="Gill Sans MT" w:hAnsi="Gill Sans MT" w:cs="Arial"/>
                                <w:color w:val="808080"/>
                                <w:lang w:val="fr-FR"/>
                              </w:rPr>
                              <w:t xml:space="preserve">Date: </w:t>
                            </w:r>
                            <w:r>
                              <w:rPr>
                                <w:rFonts w:ascii="Gill Sans MT" w:hAnsi="Gill Sans MT" w:cs="Arial"/>
                                <w:color w:val="808080"/>
                                <w:lang w:val="fr-FR"/>
                              </w:rPr>
                              <w:t>28 novembre</w:t>
                            </w:r>
                            <w:r w:rsidRPr="009E19BF">
                              <w:rPr>
                                <w:rFonts w:ascii="Gill Sans MT" w:hAnsi="Gill Sans MT" w:cs="Arial"/>
                                <w:color w:val="808080"/>
                                <w:lang w:val="fr-FR"/>
                              </w:rPr>
                              <w:t xml:space="preserve"> 2014 </w:t>
                            </w:r>
                          </w:p>
                          <w:p w:rsidR="009F0650" w:rsidRPr="009E19BF" w:rsidRDefault="009F0650" w:rsidP="009F0650">
                            <w:pPr>
                              <w:rPr>
                                <w:rFonts w:ascii="Gill Sans MT" w:hAnsi="Gill Sans MT" w:cs="Arial"/>
                                <w:color w:val="808080"/>
                                <w:lang w:val="fr-FR"/>
                              </w:rPr>
                            </w:pPr>
                          </w:p>
                          <w:p w:rsidR="009F0650" w:rsidRPr="009E19BF" w:rsidRDefault="009F0650" w:rsidP="009F0650">
                            <w:pPr>
                              <w:rPr>
                                <w:rFonts w:ascii="Gill Sans MT" w:hAnsi="Gill Sans MT"/>
                                <w:sz w:val="20"/>
                                <w:lang w:val="fr-FR"/>
                              </w:rPr>
                            </w:pPr>
                            <w:r w:rsidRPr="009E19BF">
                              <w:rPr>
                                <w:rFonts w:ascii="Gill Sans MT" w:hAnsi="Gill Sans MT" w:cs="Arial"/>
                                <w:color w:val="808080"/>
                                <w:sz w:val="20"/>
                                <w:lang w:val="fr-FR"/>
                              </w:rPr>
                              <w:t xml:space="preserve">Auteur: </w:t>
                            </w:r>
                            <w:r>
                              <w:rPr>
                                <w:rFonts w:ascii="Gill Sans MT" w:hAnsi="Gill Sans MT" w:cs="Arial"/>
                                <w:color w:val="808080"/>
                                <w:sz w:val="20"/>
                                <w:lang w:val="fr-FR"/>
                              </w:rPr>
                              <w:t>S</w:t>
                            </w:r>
                            <w:r w:rsidRPr="009E19BF">
                              <w:rPr>
                                <w:rFonts w:ascii="Gill Sans MT" w:hAnsi="Gill Sans MT" w:cs="Arial"/>
                                <w:color w:val="808080"/>
                                <w:sz w:val="20"/>
                                <w:lang w:val="fr-FR"/>
                              </w:rPr>
                              <w:t xml:space="preserve">ervice Activation – FSE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rsidR="009F0650" w:rsidRPr="009E19BF" w:rsidRDefault="009F0650" w:rsidP="009F0650">
                      <w:pPr>
                        <w:rPr>
                          <w:rFonts w:ascii="Gill Sans MT" w:hAnsi="Gill Sans MT" w:cs="Arial"/>
                          <w:color w:val="808080"/>
                          <w:sz w:val="96"/>
                          <w:szCs w:val="96"/>
                          <w:lang w:val="fr-FR"/>
                        </w:rPr>
                      </w:pPr>
                      <w:r w:rsidRPr="009E19BF">
                        <w:rPr>
                          <w:rFonts w:ascii="Gill Sans MT" w:hAnsi="Gill Sans MT" w:cs="Arial"/>
                          <w:color w:val="808080"/>
                          <w:sz w:val="96"/>
                          <w:szCs w:val="96"/>
                          <w:lang w:val="fr-FR"/>
                        </w:rPr>
                        <w:t>Compte rendu</w:t>
                      </w:r>
                    </w:p>
                    <w:p w:rsidR="009F0650" w:rsidRPr="009E19BF" w:rsidRDefault="009F0650" w:rsidP="009F0650">
                      <w:pPr>
                        <w:rPr>
                          <w:rFonts w:ascii="Gill Sans MT" w:hAnsi="Gill Sans MT" w:cs="Arial"/>
                          <w:color w:val="808080"/>
                          <w:sz w:val="15"/>
                          <w:lang w:val="fr-FR"/>
                        </w:rPr>
                      </w:pPr>
                    </w:p>
                    <w:p w:rsidR="009F0650" w:rsidRPr="009E19BF" w:rsidRDefault="009F0650" w:rsidP="009F0650">
                      <w:pPr>
                        <w:rPr>
                          <w:rFonts w:ascii="Gill Sans MT" w:hAnsi="Gill Sans MT" w:cs="Arial"/>
                          <w:color w:val="808080"/>
                          <w:lang w:val="fr-FR"/>
                        </w:rPr>
                      </w:pPr>
                    </w:p>
                    <w:p w:rsidR="009F0650" w:rsidRPr="009E19BF" w:rsidRDefault="009F0650" w:rsidP="009F0650">
                      <w:pPr>
                        <w:rPr>
                          <w:rFonts w:ascii="Gill Sans MT" w:hAnsi="Gill Sans MT" w:cs="Arial"/>
                          <w:color w:val="808080"/>
                          <w:lang w:val="fr-FR"/>
                        </w:rPr>
                      </w:pPr>
                      <w:r w:rsidRPr="009E19BF">
                        <w:rPr>
                          <w:rFonts w:ascii="Gill Sans MT" w:hAnsi="Gill Sans MT" w:cs="Arial"/>
                          <w:color w:val="808080"/>
                          <w:lang w:val="fr-FR"/>
                        </w:rPr>
                        <w:t xml:space="preserve">Date: </w:t>
                      </w:r>
                      <w:r>
                        <w:rPr>
                          <w:rFonts w:ascii="Gill Sans MT" w:hAnsi="Gill Sans MT" w:cs="Arial"/>
                          <w:color w:val="808080"/>
                          <w:lang w:val="fr-FR"/>
                        </w:rPr>
                        <w:t>28 novembre</w:t>
                      </w:r>
                      <w:r w:rsidRPr="009E19BF">
                        <w:rPr>
                          <w:rFonts w:ascii="Gill Sans MT" w:hAnsi="Gill Sans MT" w:cs="Arial"/>
                          <w:color w:val="808080"/>
                          <w:lang w:val="fr-FR"/>
                        </w:rPr>
                        <w:t xml:space="preserve"> 2014 </w:t>
                      </w:r>
                    </w:p>
                    <w:p w:rsidR="009F0650" w:rsidRPr="009E19BF" w:rsidRDefault="009F0650" w:rsidP="009F0650">
                      <w:pPr>
                        <w:rPr>
                          <w:rFonts w:ascii="Gill Sans MT" w:hAnsi="Gill Sans MT" w:cs="Arial"/>
                          <w:color w:val="808080"/>
                          <w:lang w:val="fr-FR"/>
                        </w:rPr>
                      </w:pPr>
                    </w:p>
                    <w:p w:rsidR="009F0650" w:rsidRPr="009E19BF" w:rsidRDefault="009F0650" w:rsidP="009F0650">
                      <w:pPr>
                        <w:rPr>
                          <w:rFonts w:ascii="Gill Sans MT" w:hAnsi="Gill Sans MT"/>
                          <w:sz w:val="20"/>
                          <w:lang w:val="fr-FR"/>
                        </w:rPr>
                      </w:pPr>
                      <w:r w:rsidRPr="009E19BF">
                        <w:rPr>
                          <w:rFonts w:ascii="Gill Sans MT" w:hAnsi="Gill Sans MT" w:cs="Arial"/>
                          <w:color w:val="808080"/>
                          <w:sz w:val="20"/>
                          <w:lang w:val="fr-FR"/>
                        </w:rPr>
                        <w:t xml:space="preserve">Auteur: </w:t>
                      </w:r>
                      <w:r>
                        <w:rPr>
                          <w:rFonts w:ascii="Gill Sans MT" w:hAnsi="Gill Sans MT" w:cs="Arial"/>
                          <w:color w:val="808080"/>
                          <w:sz w:val="20"/>
                          <w:lang w:val="fr-FR"/>
                        </w:rPr>
                        <w:t>S</w:t>
                      </w:r>
                      <w:r w:rsidRPr="009E19BF">
                        <w:rPr>
                          <w:rFonts w:ascii="Gill Sans MT" w:hAnsi="Gill Sans MT" w:cs="Arial"/>
                          <w:color w:val="808080"/>
                          <w:sz w:val="20"/>
                          <w:lang w:val="fr-FR"/>
                        </w:rPr>
                        <w:t xml:space="preserve">ervice Activation – FSE </w:t>
                      </w:r>
                    </w:p>
                  </w:txbxContent>
                </v:textbox>
                <w10:wrap anchorx="page" anchory="page"/>
                <w10:anchorlock/>
              </v:shape>
            </w:pict>
          </mc:Fallback>
        </mc:AlternateContent>
      </w:r>
      <w:r>
        <w:rPr>
          <w:rFonts w:ascii="Gill Sans MT" w:hAnsi="Gill Sans MT"/>
          <w:noProof/>
          <w:sz w:val="20"/>
          <w:szCs w:val="20"/>
          <w:lang w:val="nl-NL" w:eastAsia="nl-NL"/>
        </w:rPr>
        <mc:AlternateContent>
          <mc:Choice Requires="wps">
            <w:drawing>
              <wp:anchor distT="0" distB="0" distL="114300" distR="114300" simplePos="0" relativeHeight="251660288" behindDoc="0" locked="1" layoutInCell="1" allowOverlap="1">
                <wp:simplePos x="0" y="0"/>
                <wp:positionH relativeFrom="page">
                  <wp:posOffset>89535</wp:posOffset>
                </wp:positionH>
                <wp:positionV relativeFrom="page">
                  <wp:posOffset>9375140</wp:posOffset>
                </wp:positionV>
                <wp:extent cx="7405370" cy="1183005"/>
                <wp:effectExtent l="3810" t="2540" r="127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9F0650" w:rsidRPr="00111F75">
                              <w:trPr>
                                <w:cantSplit/>
                                <w:trHeight w:val="1557"/>
                              </w:trPr>
                              <w:tc>
                                <w:tcPr>
                                  <w:tcW w:w="10348" w:type="dxa"/>
                                </w:tcPr>
                                <w:p w:rsidR="009F0650" w:rsidRPr="00111F75" w:rsidRDefault="009F0650">
                                  <w:pPr>
                                    <w:jc w:val="right"/>
                                    <w:rPr>
                                      <w:rFonts w:ascii="Gill Sans MT" w:hAnsi="Gill Sans MT"/>
                                      <w:sz w:val="20"/>
                                      <w:szCs w:val="20"/>
                                    </w:rPr>
                                  </w:pPr>
                                  <w:r w:rsidRPr="00111F75">
                                    <w:rPr>
                                      <w:rFonts w:ascii="Gill Sans MT" w:hAnsi="Gill Sans MT"/>
                                      <w:sz w:val="20"/>
                                      <w:szCs w:val="20"/>
                                    </w:rPr>
                                    <w:t xml:space="preserve">     </w:t>
                                  </w:r>
                                </w:p>
                              </w:tc>
                            </w:tr>
                          </w:tbl>
                          <w:p w:rsidR="009F0650" w:rsidRPr="00111F75" w:rsidRDefault="009F0650"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7.05pt;margin-top:738.2pt;width:583.1pt;height:9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YuvQIAAMYFAAAOAAAAZHJzL2Uyb0RvYy54bWysVNuOmzAQfa/Uf7D8znIJJICWrHZDqCpt&#10;L9K2L31zwASrYFPbCdlW/feOTS7sripVq/KAfBmfmTNzZq5vDl2L9lQqJniG/SsPI8pLUTG+zfDX&#10;L4UTY6Q04RVpBacZfqQK3yzfvrke+pQGohFtRSUCEK7Soc9wo3Wfuq4qG9oRdSV6yuGyFrIjGrZy&#10;61aSDIDetW7geXN3ELLqpSipUnCaj5d4afHrmpb6U10rqlGbYYhN27+0/435u8trkm4l6RtWHsMg&#10;r4iiI4yD0zNUTjRBO8leQHWslEKJWl+VonNFXbOSWg7AxveesXloSE8tF0iO6s9pUv8Ptvy4/ywR&#10;qzIcYMRJByX6BoVCFUWaHjRFgUnR0KsULB96sNWHO3GAUlu6qr8X5XeFuFg1hG/prZRiaCipIETf&#10;vHQnT0ccZUA2wwdRgS+y08ICHWrZmfxBRhCgQ6kez+WBOFAJh4vQi2YLuCrhzvfjmedF1gdJT897&#10;qfQ7KjpkFhmWUH8LT/b3SptwSHoyMd64KFjbWg20/MkBGI4n4ByemjsThi3pr8RL1vE6Dp0wmK+d&#10;0Mtz57ZYhc688BdRPstXq9z/bfz6YdqwqqLcuDnJyw//rXxHoY/COAtMiZZVBs6EpOR2s2ol2hOQ&#10;d2G/Y0ImZu7TMGwSgMszSn4QendB4hTzeOGERRg5ycKLHc9P7pK5FyZhXjyldM9AJmPjgoPXUkJD&#10;hpMoiEY1/ZWbZ7+X3EjaMQ0DpGVdhuOzEUmNBte8sqXVhLXjepIKE/4lFVDuU6GtYo1IR7nqw+Zw&#10;7A8AM2reiOoRJCwFCAzECMMPFo2QPzEaYJBkWP3YEUkxat9z0wbhLPJh8kw3crrZTDeElwCVYY3R&#10;uFzpcVrtesm2DXgaG4+LW2idmllRX6I6NhwMC8vtONjMNJrurdVl/C7/AAAA//8DAFBLAwQUAAYA&#10;CAAAACEAwP6rcOMAAAANAQAADwAAAGRycy9kb3ducmV2LnhtbEyPwU7DMBBE70j8g7VIXBB1UiK3&#10;CnGqqhJCggO0wCE3NzZJhL0OsdOGv2dzgtPuaEazb4vN5Cw7mSF0HiWkiwSYwdrrDhsJ728Pt2tg&#10;ISrUyno0En5MgE15eVGoXPsz7s3pEBtGJRhyJaGNsc85D3VrnAoL3xsk79MPTkWSQ8P1oM5U7ixf&#10;JongTnVIF1rVm11r6q/D6CSM6RbjzWu13718fD9Oz1ZUWfUk5fXVtL0HFs0U/8Iw4xM6lMR09CPq&#10;wCzpLKXkPFciAzYn0nVyB+xImxDLFfCy4P+/KH8BAAD//wMAUEsBAi0AFAAGAAgAAAAhALaDOJL+&#10;AAAA4QEAABMAAAAAAAAAAAAAAAAAAAAAAFtDb250ZW50X1R5cGVzXS54bWxQSwECLQAUAAYACAAA&#10;ACEAOP0h/9YAAACUAQAACwAAAAAAAAAAAAAAAAAvAQAAX3JlbHMvLnJlbHNQSwECLQAUAAYACAAA&#10;ACEAKy3GLr0CAADGBQAADgAAAAAAAAAAAAAAAAAuAgAAZHJzL2Uyb0RvYy54bWxQSwECLQAUAAYA&#10;CAAAACEAwP6rcOMAAAANAQAADwAAAAAAAAAAAAAAAAAX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9F0650" w:rsidRPr="00111F75">
                        <w:trPr>
                          <w:cantSplit/>
                          <w:trHeight w:val="1557"/>
                        </w:trPr>
                        <w:tc>
                          <w:tcPr>
                            <w:tcW w:w="10348" w:type="dxa"/>
                          </w:tcPr>
                          <w:p w:rsidR="009F0650" w:rsidRPr="00111F75" w:rsidRDefault="009F0650">
                            <w:pPr>
                              <w:jc w:val="right"/>
                              <w:rPr>
                                <w:rFonts w:ascii="Gill Sans MT" w:hAnsi="Gill Sans MT"/>
                                <w:sz w:val="20"/>
                                <w:szCs w:val="20"/>
                              </w:rPr>
                            </w:pPr>
                            <w:r w:rsidRPr="00111F75">
                              <w:rPr>
                                <w:rFonts w:ascii="Gill Sans MT" w:hAnsi="Gill Sans MT"/>
                                <w:sz w:val="20"/>
                                <w:szCs w:val="20"/>
                              </w:rPr>
                              <w:t xml:space="preserve">     </w:t>
                            </w:r>
                          </w:p>
                        </w:tc>
                      </w:tr>
                    </w:tbl>
                    <w:p w:rsidR="009F0650" w:rsidRPr="00111F75" w:rsidRDefault="009F0650" w:rsidP="009F0650">
                      <w:pPr>
                        <w:rPr>
                          <w:rFonts w:ascii="Gill Sans MT" w:hAnsi="Gill Sans MT"/>
                          <w:sz w:val="20"/>
                          <w:szCs w:val="20"/>
                        </w:rPr>
                      </w:pPr>
                    </w:p>
                  </w:txbxContent>
                </v:textbox>
                <w10:wrap anchorx="page" anchory="page"/>
                <w10:anchorlock/>
              </v:shape>
            </w:pict>
          </mc:Fallback>
        </mc:AlternateContent>
      </w:r>
      <w:r>
        <w:rPr>
          <w:rFonts w:ascii="Gill Sans MT" w:hAnsi="Gill Sans MT"/>
          <w:noProof/>
          <w:sz w:val="20"/>
          <w:szCs w:val="20"/>
          <w:lang w:val="nl-NL" w:eastAsia="nl-NL"/>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50" w:rsidRDefault="009F0650"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rsidR="009F0650" w:rsidRDefault="009F0650" w:rsidP="009F065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111F75" w:rsidTr="00683B1A">
        <w:trPr>
          <w:cantSplit/>
          <w:trHeight w:val="308"/>
        </w:trPr>
        <w:tc>
          <w:tcPr>
            <w:tcW w:w="324" w:type="dxa"/>
          </w:tcPr>
          <w:p w:rsidR="009F0650" w:rsidRPr="00111F75" w:rsidRDefault="009F0650" w:rsidP="00683B1A">
            <w:pPr>
              <w:pStyle w:val="Koptekst"/>
              <w:tabs>
                <w:tab w:val="clear" w:pos="4536"/>
                <w:tab w:val="clear" w:pos="9072"/>
              </w:tabs>
              <w:jc w:val="both"/>
              <w:rPr>
                <w:rFonts w:ascii="Gill Sans MT" w:hAnsi="Gill Sans MT"/>
                <w:sz w:val="20"/>
                <w:lang w:val="nl-BE"/>
              </w:rPr>
            </w:pPr>
            <w:bookmarkStart w:id="1" w:name="SYS_LOGO_INFO"/>
            <w:bookmarkStart w:id="2" w:name="SYS_LOGO_MIN"/>
            <w:bookmarkEnd w:id="1"/>
            <w:bookmarkEnd w:id="2"/>
          </w:p>
        </w:tc>
      </w:tr>
    </w:tbl>
    <w:p w:rsidR="009F0650" w:rsidRPr="00111F75" w:rsidRDefault="009F0650" w:rsidP="009F0650">
      <w:pPr>
        <w:pStyle w:val="Letter"/>
        <w:jc w:val="both"/>
        <w:rPr>
          <w:rFonts w:ascii="Gill Sans MT" w:hAnsi="Gill Sans MT"/>
          <w:sz w:val="20"/>
          <w:lang w:val="nl-BE"/>
        </w:rPr>
      </w:pPr>
    </w:p>
    <w:p w:rsidR="009F0650" w:rsidRPr="00111F75" w:rsidRDefault="009F0650" w:rsidP="009F0650">
      <w:pPr>
        <w:pStyle w:val="Letter"/>
        <w:jc w:val="both"/>
        <w:rPr>
          <w:rFonts w:ascii="Gill Sans MT" w:hAnsi="Gill Sans MT"/>
          <w:b/>
          <w:sz w:val="20"/>
          <w:lang w:val="nl-BE"/>
        </w:rPr>
      </w:pPr>
    </w:p>
    <w:p w:rsidR="009F0650" w:rsidRPr="00111F75" w:rsidRDefault="009F0650" w:rsidP="009F0650">
      <w:pPr>
        <w:pStyle w:val="Letter"/>
        <w:jc w:val="both"/>
        <w:rPr>
          <w:rFonts w:ascii="Gill Sans MT" w:hAnsi="Gill Sans MT"/>
          <w:b/>
          <w:sz w:val="20"/>
          <w:lang w:val="nl-BE"/>
        </w:rPr>
      </w:pPr>
    </w:p>
    <w:p w:rsidR="009F0650" w:rsidRPr="00111F75" w:rsidRDefault="009F0650" w:rsidP="009F0650">
      <w:pPr>
        <w:pStyle w:val="Letter"/>
        <w:jc w:val="both"/>
        <w:rPr>
          <w:rFonts w:ascii="Gill Sans MT" w:hAnsi="Gill Sans MT"/>
          <w:b/>
          <w:sz w:val="20"/>
          <w:lang w:val="nl-BE"/>
        </w:rPr>
      </w:pPr>
    </w:p>
    <w:p w:rsidR="009F0650" w:rsidRPr="00111F75" w:rsidRDefault="009F0650" w:rsidP="009F0650">
      <w:pPr>
        <w:pStyle w:val="Letter"/>
        <w:jc w:val="both"/>
        <w:rPr>
          <w:rFonts w:ascii="Gill Sans MT" w:hAnsi="Gill Sans MT"/>
          <w:b/>
          <w:i/>
          <w:sz w:val="20"/>
          <w:lang w:val="nl-BE"/>
        </w:rPr>
      </w:pPr>
      <w:r w:rsidRPr="00111F75">
        <w:rPr>
          <w:rFonts w:ascii="Gill Sans MT" w:hAnsi="Gill Sans MT"/>
          <w:b/>
          <w:i/>
          <w:sz w:val="20"/>
          <w:lang w:val="nl-BE"/>
        </w:rPr>
        <w:t xml:space="preserve">1. </w:t>
      </w:r>
      <w:proofErr w:type="spellStart"/>
      <w:r>
        <w:rPr>
          <w:rFonts w:ascii="Gill Sans MT" w:hAnsi="Gill Sans MT"/>
          <w:b/>
          <w:i/>
          <w:sz w:val="20"/>
          <w:lang w:val="nl-BE"/>
        </w:rPr>
        <w:t>Personnes</w:t>
      </w:r>
      <w:proofErr w:type="spellEnd"/>
      <w:r>
        <w:rPr>
          <w:rFonts w:ascii="Gill Sans MT" w:hAnsi="Gill Sans MT"/>
          <w:b/>
          <w:i/>
          <w:sz w:val="20"/>
          <w:lang w:val="nl-BE"/>
        </w:rPr>
        <w:t xml:space="preserve"> </w:t>
      </w:r>
      <w:proofErr w:type="spellStart"/>
      <w:r>
        <w:rPr>
          <w:rFonts w:ascii="Gill Sans MT" w:hAnsi="Gill Sans MT"/>
          <w:b/>
          <w:i/>
          <w:sz w:val="20"/>
          <w:lang w:val="nl-BE"/>
        </w:rPr>
        <w:t>présentes</w:t>
      </w:r>
      <w:proofErr w:type="spellEnd"/>
    </w:p>
    <w:p w:rsidR="009F0650" w:rsidRPr="00111F75" w:rsidRDefault="009F0650" w:rsidP="009F0650">
      <w:pPr>
        <w:pStyle w:val="Letter"/>
        <w:jc w:val="both"/>
        <w:rPr>
          <w:rFonts w:ascii="Gill Sans MT" w:hAnsi="Gill Sans MT"/>
          <w:sz w:val="20"/>
          <w:lang w:val="nl-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9F0650" w:rsidRPr="009E19BF" w:rsidTr="00683B1A">
        <w:trPr>
          <w:trHeight w:val="238"/>
        </w:trPr>
        <w:tc>
          <w:tcPr>
            <w:tcW w:w="3794" w:type="dxa"/>
          </w:tcPr>
          <w:p w:rsidR="009F0650" w:rsidRPr="009E19BF" w:rsidRDefault="009F0650" w:rsidP="00683B1A">
            <w:pPr>
              <w:pStyle w:val="Letter"/>
              <w:jc w:val="both"/>
              <w:rPr>
                <w:rFonts w:ascii="Gill Sans MT" w:hAnsi="Gill Sans MT"/>
                <w:b/>
                <w:i/>
                <w:sz w:val="20"/>
                <w:lang w:val="nl-BE"/>
              </w:rPr>
            </w:pPr>
            <w:r w:rsidRPr="009E19BF">
              <w:rPr>
                <w:rFonts w:ascii="Gill Sans MT" w:hAnsi="Gill Sans MT"/>
                <w:b/>
                <w:i/>
                <w:sz w:val="20"/>
                <w:lang w:val="nl-BE"/>
              </w:rPr>
              <w:t>Nom</w:t>
            </w:r>
          </w:p>
        </w:tc>
        <w:tc>
          <w:tcPr>
            <w:tcW w:w="5386" w:type="dxa"/>
          </w:tcPr>
          <w:p w:rsidR="009F0650" w:rsidRPr="009E19BF" w:rsidRDefault="009F0650" w:rsidP="00683B1A">
            <w:pPr>
              <w:pStyle w:val="Letter"/>
              <w:jc w:val="both"/>
              <w:rPr>
                <w:rFonts w:ascii="Gill Sans MT" w:hAnsi="Gill Sans MT"/>
                <w:b/>
                <w:i/>
                <w:sz w:val="20"/>
                <w:lang w:val="nl-BE"/>
              </w:rPr>
            </w:pPr>
            <w:proofErr w:type="spellStart"/>
            <w:r w:rsidRPr="009E19BF">
              <w:rPr>
                <w:rFonts w:ascii="Gill Sans MT" w:hAnsi="Gill Sans MT"/>
                <w:b/>
                <w:i/>
                <w:sz w:val="20"/>
                <w:lang w:val="nl-BE"/>
              </w:rPr>
              <w:t>Organisation</w:t>
            </w:r>
            <w:proofErr w:type="spellEnd"/>
            <w:r w:rsidRPr="009E19BF">
              <w:rPr>
                <w:rFonts w:ascii="Gill Sans MT" w:hAnsi="Gill Sans MT"/>
                <w:b/>
                <w:i/>
                <w:sz w:val="20"/>
                <w:lang w:val="nl-BE"/>
              </w:rPr>
              <w:t xml:space="preserve"> </w:t>
            </w:r>
          </w:p>
        </w:tc>
      </w:tr>
      <w:tr w:rsidR="009F0650" w:rsidRPr="009A070B" w:rsidTr="00683B1A">
        <w:trPr>
          <w:trHeight w:val="247"/>
        </w:trPr>
        <w:tc>
          <w:tcPr>
            <w:tcW w:w="3794" w:type="dxa"/>
          </w:tcPr>
          <w:p w:rsidR="009F0650" w:rsidRPr="009A070B" w:rsidRDefault="009F0650" w:rsidP="00683B1A">
            <w:pPr>
              <w:pStyle w:val="Letter"/>
              <w:jc w:val="both"/>
              <w:rPr>
                <w:rFonts w:ascii="Gill Sans MT" w:hAnsi="Gill Sans MT"/>
                <w:sz w:val="20"/>
                <w:lang w:val="nl-BE"/>
              </w:rPr>
            </w:pPr>
            <w:r w:rsidRPr="009A070B">
              <w:rPr>
                <w:rFonts w:ascii="Gill Sans MT" w:hAnsi="Gill Sans MT"/>
                <w:sz w:val="20"/>
                <w:lang w:val="nl-BE"/>
              </w:rPr>
              <w:t>Daphné Estoret</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 xml:space="preserve">SPP Intégration sociale </w:t>
            </w:r>
          </w:p>
        </w:tc>
      </w:tr>
      <w:tr w:rsidR="009F0650" w:rsidRPr="009A070B" w:rsidTr="00683B1A">
        <w:trPr>
          <w:trHeight w:val="263"/>
        </w:trPr>
        <w:tc>
          <w:tcPr>
            <w:tcW w:w="3794" w:type="dxa"/>
          </w:tcPr>
          <w:p w:rsidR="009F0650" w:rsidRPr="009A070B" w:rsidRDefault="005770AC" w:rsidP="00683B1A">
            <w:pPr>
              <w:pStyle w:val="Letter"/>
              <w:jc w:val="both"/>
              <w:rPr>
                <w:rFonts w:ascii="Gill Sans MT" w:hAnsi="Gill Sans MT"/>
                <w:sz w:val="20"/>
              </w:rPr>
            </w:pPr>
            <w:proofErr w:type="spellStart"/>
            <w:r w:rsidRPr="009A070B">
              <w:rPr>
                <w:rFonts w:ascii="Gill Sans MT" w:hAnsi="Gill Sans MT"/>
                <w:sz w:val="20"/>
              </w:rPr>
              <w:t>B</w:t>
            </w:r>
            <w:r w:rsidR="005A714B" w:rsidRPr="009A070B">
              <w:rPr>
                <w:rFonts w:ascii="Gill Sans MT" w:hAnsi="Gill Sans MT"/>
                <w:sz w:val="20"/>
              </w:rPr>
              <w:t>l</w:t>
            </w:r>
            <w:r w:rsidRPr="009A070B">
              <w:rPr>
                <w:rFonts w:ascii="Gill Sans MT" w:hAnsi="Gill Sans MT"/>
                <w:sz w:val="20"/>
              </w:rPr>
              <w:t>erta</w:t>
            </w:r>
            <w:proofErr w:type="spellEnd"/>
            <w:r w:rsidRPr="009A070B">
              <w:rPr>
                <w:rFonts w:ascii="Gill Sans MT" w:hAnsi="Gill Sans MT"/>
                <w:sz w:val="20"/>
              </w:rPr>
              <w:t xml:space="preserve"> </w:t>
            </w:r>
            <w:proofErr w:type="spellStart"/>
            <w:r w:rsidR="009F0650" w:rsidRPr="009A070B">
              <w:rPr>
                <w:rFonts w:ascii="Gill Sans MT" w:hAnsi="Gill Sans MT"/>
                <w:sz w:val="20"/>
              </w:rPr>
              <w:t>Bl</w:t>
            </w:r>
            <w:r w:rsidRPr="009A070B">
              <w:rPr>
                <w:rFonts w:ascii="Gill Sans MT" w:hAnsi="Gill Sans MT"/>
                <w:sz w:val="20"/>
              </w:rPr>
              <w:t>akaj</w:t>
            </w:r>
            <w:proofErr w:type="spellEnd"/>
            <w:r w:rsidRPr="009A070B">
              <w:rPr>
                <w:rFonts w:ascii="Gill Sans MT" w:hAnsi="Gill Sans MT"/>
                <w:sz w:val="20"/>
              </w:rPr>
              <w:t xml:space="preserve"> </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CPAS de Saint-Gilles</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Anne Lenglez</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CPAS Tournai</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Anne Markey</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CPAS Tournai</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 xml:space="preserve">Ricardo </w:t>
            </w:r>
            <w:proofErr w:type="spellStart"/>
            <w:r w:rsidRPr="009A070B">
              <w:rPr>
                <w:rFonts w:ascii="Gill Sans MT" w:hAnsi="Gill Sans MT"/>
                <w:sz w:val="20"/>
                <w:lang w:val="en-GB"/>
              </w:rPr>
              <w:t>Cherenti</w:t>
            </w:r>
            <w:proofErr w:type="spellEnd"/>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UVCW</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 xml:space="preserve">Piet Dupan </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CPAS Bruges</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Rajae Chatt</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 xml:space="preserve">SPP Intégration sociale </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Ine Bogemans</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CPAS Malines</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Julien Van Geertsom</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SPP Intégration sociale</w:t>
            </w:r>
          </w:p>
        </w:tc>
      </w:tr>
      <w:tr w:rsidR="009F0650" w:rsidRPr="009A070B" w:rsidTr="00683B1A">
        <w:trPr>
          <w:trHeight w:val="263"/>
        </w:trPr>
        <w:tc>
          <w:tcPr>
            <w:tcW w:w="3794" w:type="dxa"/>
          </w:tcPr>
          <w:p w:rsidR="009F0650" w:rsidRPr="009A070B" w:rsidRDefault="009F0650" w:rsidP="00683B1A">
            <w:pPr>
              <w:pStyle w:val="Letter"/>
              <w:jc w:val="both"/>
              <w:rPr>
                <w:rFonts w:ascii="Gill Sans MT" w:hAnsi="Gill Sans MT"/>
                <w:sz w:val="20"/>
                <w:lang w:val="en-GB"/>
              </w:rPr>
            </w:pPr>
            <w:r w:rsidRPr="009A070B">
              <w:rPr>
                <w:rFonts w:ascii="Gill Sans MT" w:hAnsi="Gill Sans MT"/>
                <w:sz w:val="20"/>
                <w:lang w:val="en-GB"/>
              </w:rPr>
              <w:t xml:space="preserve">Alexandre Lesiw </w:t>
            </w:r>
          </w:p>
        </w:tc>
        <w:tc>
          <w:tcPr>
            <w:tcW w:w="5386" w:type="dxa"/>
          </w:tcPr>
          <w:p w:rsidR="009F0650" w:rsidRPr="009A070B" w:rsidRDefault="009F0650" w:rsidP="00683B1A">
            <w:pPr>
              <w:pStyle w:val="Letter"/>
              <w:jc w:val="both"/>
              <w:rPr>
                <w:rFonts w:ascii="Gill Sans MT" w:hAnsi="Gill Sans MT"/>
                <w:sz w:val="20"/>
              </w:rPr>
            </w:pPr>
            <w:r w:rsidRPr="009A070B">
              <w:rPr>
                <w:rFonts w:ascii="Gill Sans MT" w:hAnsi="Gill Sans MT"/>
                <w:sz w:val="20"/>
              </w:rPr>
              <w:t xml:space="preserve">SPP Intégration sociale </w:t>
            </w:r>
          </w:p>
        </w:tc>
      </w:tr>
      <w:tr w:rsidR="00A7109E" w:rsidRPr="009A070B" w:rsidTr="00683B1A">
        <w:trPr>
          <w:trHeight w:val="263"/>
        </w:trPr>
        <w:tc>
          <w:tcPr>
            <w:tcW w:w="3794" w:type="dxa"/>
          </w:tcPr>
          <w:p w:rsidR="00A7109E" w:rsidRPr="009A070B" w:rsidRDefault="00A7109E" w:rsidP="00683B1A">
            <w:pPr>
              <w:pStyle w:val="Letter"/>
              <w:jc w:val="both"/>
              <w:rPr>
                <w:rFonts w:ascii="Gill Sans MT" w:hAnsi="Gill Sans MT"/>
                <w:sz w:val="20"/>
                <w:lang w:val="en-GB"/>
              </w:rPr>
            </w:pPr>
            <w:proofErr w:type="spellStart"/>
            <w:r w:rsidRPr="009A070B">
              <w:rPr>
                <w:rFonts w:ascii="Gill Sans MT" w:hAnsi="Gill Sans MT"/>
                <w:sz w:val="20"/>
                <w:lang w:val="en-GB"/>
              </w:rPr>
              <w:t>Salvator</w:t>
            </w:r>
            <w:proofErr w:type="spellEnd"/>
            <w:r w:rsidRPr="009A070B">
              <w:rPr>
                <w:rFonts w:ascii="Gill Sans MT" w:hAnsi="Gill Sans MT"/>
                <w:sz w:val="20"/>
                <w:lang w:val="en-GB"/>
              </w:rPr>
              <w:t xml:space="preserve"> </w:t>
            </w:r>
            <w:proofErr w:type="spellStart"/>
            <w:r w:rsidRPr="009A070B">
              <w:rPr>
                <w:rFonts w:ascii="Gill Sans MT" w:hAnsi="Gill Sans MT"/>
                <w:sz w:val="20"/>
                <w:lang w:val="en-GB"/>
              </w:rPr>
              <w:t>Bahenduzi</w:t>
            </w:r>
            <w:proofErr w:type="spellEnd"/>
          </w:p>
        </w:tc>
        <w:tc>
          <w:tcPr>
            <w:tcW w:w="5386" w:type="dxa"/>
          </w:tcPr>
          <w:p w:rsidR="00A7109E" w:rsidRPr="009A070B" w:rsidRDefault="00A7109E" w:rsidP="00683B1A">
            <w:pPr>
              <w:pStyle w:val="Letter"/>
              <w:jc w:val="both"/>
              <w:rPr>
                <w:rFonts w:ascii="Gill Sans MT" w:hAnsi="Gill Sans MT"/>
                <w:sz w:val="20"/>
              </w:rPr>
            </w:pPr>
            <w:r w:rsidRPr="009A070B">
              <w:rPr>
                <w:rFonts w:ascii="Gill Sans MT" w:hAnsi="Gill Sans MT"/>
                <w:sz w:val="20"/>
              </w:rPr>
              <w:t>CPAS Mons</w:t>
            </w:r>
          </w:p>
        </w:tc>
      </w:tr>
      <w:tr w:rsidR="00A7109E" w:rsidRPr="009A070B" w:rsidTr="00683B1A">
        <w:trPr>
          <w:trHeight w:val="263"/>
        </w:trPr>
        <w:tc>
          <w:tcPr>
            <w:tcW w:w="3794" w:type="dxa"/>
          </w:tcPr>
          <w:p w:rsidR="00A7109E" w:rsidRPr="009A070B" w:rsidRDefault="00A7109E" w:rsidP="00A7109E">
            <w:pPr>
              <w:pStyle w:val="Letter"/>
              <w:jc w:val="both"/>
              <w:rPr>
                <w:rFonts w:ascii="Gill Sans MT" w:hAnsi="Gill Sans MT"/>
                <w:sz w:val="20"/>
                <w:lang w:val="en-GB"/>
              </w:rPr>
            </w:pPr>
            <w:r w:rsidRPr="009A070B">
              <w:rPr>
                <w:rFonts w:ascii="Gill Sans MT" w:hAnsi="Gill Sans MT"/>
                <w:sz w:val="20"/>
                <w:lang w:val="en-GB"/>
              </w:rPr>
              <w:t xml:space="preserve">Badya Guerti </w:t>
            </w:r>
          </w:p>
        </w:tc>
        <w:tc>
          <w:tcPr>
            <w:tcW w:w="5386" w:type="dxa"/>
          </w:tcPr>
          <w:p w:rsidR="00A7109E" w:rsidRPr="009A070B" w:rsidRDefault="00A7109E" w:rsidP="00683B1A">
            <w:pPr>
              <w:pStyle w:val="Letter"/>
              <w:jc w:val="both"/>
              <w:rPr>
                <w:rFonts w:ascii="Gill Sans MT" w:hAnsi="Gill Sans MT"/>
                <w:sz w:val="20"/>
              </w:rPr>
            </w:pPr>
            <w:r w:rsidRPr="009A070B">
              <w:rPr>
                <w:rFonts w:ascii="Gill Sans MT" w:hAnsi="Gill Sans MT"/>
                <w:sz w:val="20"/>
              </w:rPr>
              <w:t>CPAS Anvers</w:t>
            </w:r>
          </w:p>
        </w:tc>
      </w:tr>
      <w:tr w:rsidR="005770AC" w:rsidRPr="009A070B" w:rsidTr="00683B1A">
        <w:trPr>
          <w:trHeight w:val="263"/>
        </w:trPr>
        <w:tc>
          <w:tcPr>
            <w:tcW w:w="3794" w:type="dxa"/>
          </w:tcPr>
          <w:p w:rsidR="005770AC" w:rsidRPr="009A070B" w:rsidRDefault="005770AC" w:rsidP="00A7109E">
            <w:pPr>
              <w:pStyle w:val="Letter"/>
              <w:jc w:val="both"/>
              <w:rPr>
                <w:rFonts w:ascii="Gill Sans MT" w:hAnsi="Gill Sans MT"/>
                <w:sz w:val="20"/>
                <w:lang w:val="en-GB"/>
              </w:rPr>
            </w:pPr>
            <w:proofErr w:type="spellStart"/>
            <w:r w:rsidRPr="009A070B">
              <w:rPr>
                <w:rFonts w:ascii="Gill Sans MT" w:hAnsi="Gill Sans MT"/>
                <w:sz w:val="20"/>
                <w:lang w:val="en-GB"/>
              </w:rPr>
              <w:t>Fabrice</w:t>
            </w:r>
            <w:proofErr w:type="spellEnd"/>
            <w:r w:rsidRPr="009A070B">
              <w:rPr>
                <w:rFonts w:ascii="Gill Sans MT" w:hAnsi="Gill Sans MT"/>
                <w:sz w:val="20"/>
                <w:lang w:val="en-GB"/>
              </w:rPr>
              <w:t xml:space="preserve"> De </w:t>
            </w:r>
            <w:proofErr w:type="spellStart"/>
            <w:r w:rsidRPr="009A070B">
              <w:rPr>
                <w:rFonts w:ascii="Gill Sans MT" w:hAnsi="Gill Sans MT"/>
                <w:sz w:val="20"/>
                <w:lang w:val="en-GB"/>
              </w:rPr>
              <w:t>Cafmeyer</w:t>
            </w:r>
            <w:proofErr w:type="spellEnd"/>
            <w:r w:rsidRPr="009A070B">
              <w:rPr>
                <w:rFonts w:ascii="Gill Sans MT" w:hAnsi="Gill Sans MT"/>
                <w:sz w:val="20"/>
                <w:lang w:val="en-GB"/>
              </w:rPr>
              <w:t xml:space="preserve"> </w:t>
            </w:r>
          </w:p>
        </w:tc>
        <w:tc>
          <w:tcPr>
            <w:tcW w:w="5386" w:type="dxa"/>
          </w:tcPr>
          <w:p w:rsidR="005770AC" w:rsidRPr="009A070B" w:rsidRDefault="005770AC" w:rsidP="00683B1A">
            <w:pPr>
              <w:pStyle w:val="Letter"/>
              <w:jc w:val="both"/>
              <w:rPr>
                <w:rFonts w:ascii="Gill Sans MT" w:hAnsi="Gill Sans MT"/>
                <w:sz w:val="20"/>
              </w:rPr>
            </w:pPr>
            <w:r w:rsidRPr="009A070B">
              <w:rPr>
                <w:rFonts w:ascii="Gill Sans MT" w:hAnsi="Gill Sans MT"/>
                <w:sz w:val="20"/>
              </w:rPr>
              <w:t>CPAS Ixelles</w:t>
            </w:r>
          </w:p>
        </w:tc>
      </w:tr>
      <w:tr w:rsidR="005770AC" w:rsidRPr="009A070B" w:rsidTr="00683B1A">
        <w:trPr>
          <w:trHeight w:val="263"/>
        </w:trPr>
        <w:tc>
          <w:tcPr>
            <w:tcW w:w="3794" w:type="dxa"/>
          </w:tcPr>
          <w:p w:rsidR="005770AC" w:rsidRPr="009A070B" w:rsidRDefault="005770AC" w:rsidP="00A7109E">
            <w:pPr>
              <w:pStyle w:val="Letter"/>
              <w:jc w:val="both"/>
              <w:rPr>
                <w:rFonts w:ascii="Gill Sans MT" w:hAnsi="Gill Sans MT"/>
                <w:sz w:val="20"/>
                <w:lang w:val="en-GB"/>
              </w:rPr>
            </w:pPr>
            <w:r w:rsidRPr="009A070B">
              <w:rPr>
                <w:rFonts w:ascii="Gill Sans MT" w:hAnsi="Gill Sans MT"/>
                <w:sz w:val="20"/>
                <w:lang w:val="en-GB"/>
              </w:rPr>
              <w:t xml:space="preserve">Marijke </w:t>
            </w:r>
            <w:proofErr w:type="spellStart"/>
            <w:r w:rsidRPr="009A070B">
              <w:rPr>
                <w:rFonts w:ascii="Gill Sans MT" w:hAnsi="Gill Sans MT"/>
                <w:sz w:val="20"/>
                <w:lang w:val="en-GB"/>
              </w:rPr>
              <w:t>Heirman</w:t>
            </w:r>
            <w:proofErr w:type="spellEnd"/>
            <w:r w:rsidRPr="009A070B">
              <w:rPr>
                <w:rFonts w:ascii="Gill Sans MT" w:hAnsi="Gill Sans MT"/>
                <w:sz w:val="20"/>
                <w:lang w:val="en-GB"/>
              </w:rPr>
              <w:t xml:space="preserve"> </w:t>
            </w:r>
          </w:p>
        </w:tc>
        <w:tc>
          <w:tcPr>
            <w:tcW w:w="5386" w:type="dxa"/>
          </w:tcPr>
          <w:p w:rsidR="005770AC" w:rsidRPr="009A070B" w:rsidRDefault="005770AC" w:rsidP="00683B1A">
            <w:pPr>
              <w:pStyle w:val="Letter"/>
              <w:jc w:val="both"/>
              <w:rPr>
                <w:rFonts w:ascii="Gill Sans MT" w:hAnsi="Gill Sans MT"/>
                <w:sz w:val="20"/>
              </w:rPr>
            </w:pPr>
            <w:r w:rsidRPr="009A070B">
              <w:rPr>
                <w:rFonts w:ascii="Gill Sans MT" w:hAnsi="Gill Sans MT"/>
                <w:sz w:val="20"/>
              </w:rPr>
              <w:t>CPAS Gent</w:t>
            </w:r>
          </w:p>
        </w:tc>
      </w:tr>
      <w:tr w:rsidR="005770AC" w:rsidRPr="009A070B" w:rsidTr="00683B1A">
        <w:trPr>
          <w:trHeight w:val="263"/>
        </w:trPr>
        <w:tc>
          <w:tcPr>
            <w:tcW w:w="3794" w:type="dxa"/>
          </w:tcPr>
          <w:p w:rsidR="005770AC" w:rsidRPr="009A070B" w:rsidRDefault="005770AC" w:rsidP="00A7109E">
            <w:pPr>
              <w:pStyle w:val="Letter"/>
              <w:jc w:val="both"/>
              <w:rPr>
                <w:rFonts w:ascii="Gill Sans MT" w:hAnsi="Gill Sans MT"/>
                <w:sz w:val="20"/>
                <w:lang w:val="en-GB"/>
              </w:rPr>
            </w:pPr>
            <w:r w:rsidRPr="009A070B">
              <w:rPr>
                <w:rFonts w:ascii="Gill Sans MT" w:hAnsi="Gill Sans MT"/>
                <w:sz w:val="20"/>
                <w:lang w:val="en-GB"/>
              </w:rPr>
              <w:t xml:space="preserve">Guido De </w:t>
            </w:r>
            <w:proofErr w:type="spellStart"/>
            <w:r w:rsidRPr="009A070B">
              <w:rPr>
                <w:rFonts w:ascii="Gill Sans MT" w:hAnsi="Gill Sans MT"/>
                <w:sz w:val="20"/>
                <w:lang w:val="en-GB"/>
              </w:rPr>
              <w:t>Baere</w:t>
            </w:r>
            <w:proofErr w:type="spellEnd"/>
            <w:r w:rsidRPr="009A070B">
              <w:rPr>
                <w:rFonts w:ascii="Gill Sans MT" w:hAnsi="Gill Sans MT"/>
                <w:sz w:val="20"/>
                <w:lang w:val="en-GB"/>
              </w:rPr>
              <w:t xml:space="preserve"> </w:t>
            </w:r>
          </w:p>
        </w:tc>
        <w:tc>
          <w:tcPr>
            <w:tcW w:w="5386" w:type="dxa"/>
          </w:tcPr>
          <w:p w:rsidR="005770AC" w:rsidRPr="009A070B" w:rsidRDefault="005770AC" w:rsidP="00683B1A">
            <w:pPr>
              <w:pStyle w:val="Letter"/>
              <w:jc w:val="both"/>
              <w:rPr>
                <w:rFonts w:ascii="Gill Sans MT" w:hAnsi="Gill Sans MT"/>
                <w:sz w:val="20"/>
              </w:rPr>
            </w:pPr>
            <w:r w:rsidRPr="009A070B">
              <w:rPr>
                <w:rFonts w:ascii="Gill Sans MT" w:hAnsi="Gill Sans MT"/>
                <w:sz w:val="20"/>
              </w:rPr>
              <w:t>CPAS Gent</w:t>
            </w:r>
          </w:p>
        </w:tc>
      </w:tr>
      <w:tr w:rsidR="005770AC" w:rsidRPr="009A070B" w:rsidTr="00683B1A">
        <w:trPr>
          <w:trHeight w:val="263"/>
        </w:trPr>
        <w:tc>
          <w:tcPr>
            <w:tcW w:w="3794" w:type="dxa"/>
          </w:tcPr>
          <w:p w:rsidR="005770AC" w:rsidRPr="009A070B" w:rsidRDefault="005A714B" w:rsidP="00A7109E">
            <w:pPr>
              <w:pStyle w:val="Letter"/>
              <w:jc w:val="both"/>
              <w:rPr>
                <w:rFonts w:ascii="Gill Sans MT" w:hAnsi="Gill Sans MT"/>
                <w:sz w:val="20"/>
                <w:lang w:val="en-GB"/>
              </w:rPr>
            </w:pPr>
            <w:r w:rsidRPr="009A070B">
              <w:rPr>
                <w:rFonts w:ascii="Gill Sans MT" w:hAnsi="Gill Sans MT"/>
                <w:sz w:val="20"/>
                <w:lang w:val="en-GB"/>
              </w:rPr>
              <w:t>Petra Dombrecht</w:t>
            </w:r>
          </w:p>
        </w:tc>
        <w:tc>
          <w:tcPr>
            <w:tcW w:w="5386" w:type="dxa"/>
          </w:tcPr>
          <w:p w:rsidR="005770AC" w:rsidRPr="009A070B" w:rsidRDefault="005A714B" w:rsidP="00683B1A">
            <w:pPr>
              <w:pStyle w:val="Letter"/>
              <w:jc w:val="both"/>
              <w:rPr>
                <w:rFonts w:ascii="Gill Sans MT" w:hAnsi="Gill Sans MT"/>
                <w:sz w:val="20"/>
              </w:rPr>
            </w:pPr>
            <w:r w:rsidRPr="009A070B">
              <w:rPr>
                <w:rFonts w:ascii="Gill Sans MT" w:hAnsi="Gill Sans MT"/>
                <w:sz w:val="20"/>
              </w:rPr>
              <w:t>VVSG</w:t>
            </w:r>
          </w:p>
        </w:tc>
      </w:tr>
      <w:tr w:rsidR="005A714B" w:rsidRPr="009A070B" w:rsidTr="00683B1A">
        <w:trPr>
          <w:trHeight w:val="263"/>
        </w:trPr>
        <w:tc>
          <w:tcPr>
            <w:tcW w:w="3794" w:type="dxa"/>
          </w:tcPr>
          <w:p w:rsidR="005A714B" w:rsidRPr="009A070B" w:rsidRDefault="005A714B" w:rsidP="00A7109E">
            <w:pPr>
              <w:pStyle w:val="Letter"/>
              <w:jc w:val="both"/>
              <w:rPr>
                <w:rFonts w:ascii="Gill Sans MT" w:hAnsi="Gill Sans MT"/>
                <w:sz w:val="20"/>
                <w:lang w:val="en-GB"/>
              </w:rPr>
            </w:pPr>
            <w:proofErr w:type="spellStart"/>
            <w:r w:rsidRPr="009A070B">
              <w:rPr>
                <w:rFonts w:ascii="Gill Sans MT" w:hAnsi="Gill Sans MT"/>
                <w:sz w:val="20"/>
                <w:lang w:val="en-GB"/>
              </w:rPr>
              <w:t>Séverine</w:t>
            </w:r>
            <w:proofErr w:type="spellEnd"/>
            <w:r w:rsidRPr="009A070B">
              <w:rPr>
                <w:rFonts w:ascii="Gill Sans MT" w:hAnsi="Gill Sans MT"/>
                <w:sz w:val="20"/>
                <w:lang w:val="en-GB"/>
              </w:rPr>
              <w:t xml:space="preserve"> </w:t>
            </w:r>
            <w:proofErr w:type="spellStart"/>
            <w:r w:rsidRPr="009A070B">
              <w:rPr>
                <w:rFonts w:ascii="Gill Sans MT" w:hAnsi="Gill Sans MT"/>
                <w:sz w:val="20"/>
                <w:lang w:val="en-GB"/>
              </w:rPr>
              <w:t>Lacomte</w:t>
            </w:r>
            <w:proofErr w:type="spellEnd"/>
          </w:p>
        </w:tc>
        <w:tc>
          <w:tcPr>
            <w:tcW w:w="5386" w:type="dxa"/>
          </w:tcPr>
          <w:p w:rsidR="005A714B" w:rsidRPr="009A070B" w:rsidRDefault="005A714B" w:rsidP="00683B1A">
            <w:pPr>
              <w:pStyle w:val="Letter"/>
              <w:jc w:val="both"/>
              <w:rPr>
                <w:rFonts w:ascii="Gill Sans MT" w:hAnsi="Gill Sans MT"/>
                <w:sz w:val="20"/>
              </w:rPr>
            </w:pPr>
            <w:r w:rsidRPr="009A070B">
              <w:rPr>
                <w:rFonts w:ascii="Gill Sans MT" w:hAnsi="Gill Sans MT"/>
                <w:sz w:val="20"/>
              </w:rPr>
              <w:t>CPAS Saint-Gilles</w:t>
            </w:r>
          </w:p>
        </w:tc>
      </w:tr>
      <w:tr w:rsidR="005A714B" w:rsidRPr="009E19BF" w:rsidTr="00683B1A">
        <w:trPr>
          <w:trHeight w:val="263"/>
        </w:trPr>
        <w:tc>
          <w:tcPr>
            <w:tcW w:w="3794" w:type="dxa"/>
          </w:tcPr>
          <w:p w:rsidR="005A714B" w:rsidRPr="009A070B" w:rsidRDefault="00B64398" w:rsidP="00A7109E">
            <w:pPr>
              <w:pStyle w:val="Letter"/>
              <w:jc w:val="both"/>
              <w:rPr>
                <w:rFonts w:ascii="Gill Sans MT" w:hAnsi="Gill Sans MT"/>
                <w:sz w:val="20"/>
                <w:lang w:val="en-GB"/>
              </w:rPr>
            </w:pPr>
            <w:r w:rsidRPr="009A070B">
              <w:rPr>
                <w:rFonts w:ascii="Gill Sans MT" w:hAnsi="Gill Sans MT"/>
                <w:sz w:val="20"/>
                <w:lang w:val="en-GB"/>
              </w:rPr>
              <w:t>Jean-Marc Jalhay</w:t>
            </w:r>
          </w:p>
        </w:tc>
        <w:tc>
          <w:tcPr>
            <w:tcW w:w="5386" w:type="dxa"/>
          </w:tcPr>
          <w:p w:rsidR="005A714B" w:rsidRDefault="00B64398" w:rsidP="00683B1A">
            <w:pPr>
              <w:pStyle w:val="Letter"/>
              <w:jc w:val="both"/>
              <w:rPr>
                <w:rFonts w:ascii="Gill Sans MT" w:hAnsi="Gill Sans MT"/>
                <w:sz w:val="20"/>
              </w:rPr>
            </w:pPr>
            <w:r w:rsidRPr="009A070B">
              <w:rPr>
                <w:rFonts w:ascii="Gill Sans MT" w:hAnsi="Gill Sans MT"/>
                <w:sz w:val="20"/>
              </w:rPr>
              <w:t>CPAS Liège</w:t>
            </w:r>
          </w:p>
        </w:tc>
      </w:tr>
      <w:tr w:rsidR="000D7948" w:rsidRPr="00BA72AD" w:rsidTr="00683B1A">
        <w:trPr>
          <w:trHeight w:val="263"/>
        </w:trPr>
        <w:tc>
          <w:tcPr>
            <w:tcW w:w="3794" w:type="dxa"/>
          </w:tcPr>
          <w:p w:rsidR="000D7948" w:rsidRPr="000D7948" w:rsidRDefault="000D7948" w:rsidP="000D7948">
            <w:pPr>
              <w:pStyle w:val="Letter"/>
              <w:jc w:val="both"/>
              <w:rPr>
                <w:rFonts w:ascii="Gill Sans MT" w:hAnsi="Gill Sans MT"/>
                <w:sz w:val="20"/>
              </w:rPr>
            </w:pPr>
            <w:r w:rsidRPr="000D7948">
              <w:rPr>
                <w:rFonts w:ascii="Gill Sans MT" w:hAnsi="Gill Sans MT"/>
                <w:sz w:val="20"/>
                <w:lang w:val="en-GB"/>
              </w:rPr>
              <w:t>Vincent Vespa</w:t>
            </w:r>
          </w:p>
        </w:tc>
        <w:tc>
          <w:tcPr>
            <w:tcW w:w="5386" w:type="dxa"/>
          </w:tcPr>
          <w:p w:rsidR="000D7948" w:rsidRPr="009A070B" w:rsidRDefault="000D7948" w:rsidP="00683B1A">
            <w:pPr>
              <w:pStyle w:val="Letter"/>
              <w:jc w:val="both"/>
              <w:rPr>
                <w:rFonts w:ascii="Gill Sans MT" w:hAnsi="Gill Sans MT"/>
                <w:sz w:val="20"/>
              </w:rPr>
            </w:pPr>
            <w:r w:rsidRPr="000D7948">
              <w:rPr>
                <w:rFonts w:ascii="Gill Sans MT" w:hAnsi="Gill Sans MT"/>
                <w:sz w:val="20"/>
              </w:rPr>
              <w:t xml:space="preserve">Collaborateur au Cabinet du Ministre Willy </w:t>
            </w:r>
            <w:proofErr w:type="spellStart"/>
            <w:r w:rsidRPr="000D7948">
              <w:rPr>
                <w:rFonts w:ascii="Gill Sans MT" w:hAnsi="Gill Sans MT"/>
                <w:sz w:val="20"/>
              </w:rPr>
              <w:t>Borsus</w:t>
            </w:r>
            <w:proofErr w:type="spellEnd"/>
          </w:p>
        </w:tc>
      </w:tr>
      <w:tr w:rsidR="00E856BF" w:rsidRPr="00BA72AD" w:rsidTr="00683B1A">
        <w:trPr>
          <w:trHeight w:val="263"/>
        </w:trPr>
        <w:tc>
          <w:tcPr>
            <w:tcW w:w="3794" w:type="dxa"/>
          </w:tcPr>
          <w:p w:rsidR="00E856BF" w:rsidRPr="00BA72AD" w:rsidRDefault="00E856BF" w:rsidP="000D7948">
            <w:pPr>
              <w:pStyle w:val="Letter"/>
              <w:jc w:val="both"/>
              <w:rPr>
                <w:rFonts w:ascii="Gill Sans MT" w:hAnsi="Gill Sans MT"/>
                <w:sz w:val="20"/>
                <w:lang w:val="fr-BE"/>
              </w:rPr>
            </w:pPr>
            <w:r>
              <w:rPr>
                <w:rFonts w:ascii="Gill Sans MT" w:hAnsi="Gill Sans MT"/>
                <w:sz w:val="20"/>
                <w:lang w:val="fr-BE"/>
              </w:rPr>
              <w:t xml:space="preserve">Gert </w:t>
            </w:r>
            <w:proofErr w:type="spellStart"/>
            <w:r>
              <w:rPr>
                <w:rFonts w:ascii="Gill Sans MT" w:hAnsi="Gill Sans MT"/>
                <w:sz w:val="20"/>
                <w:lang w:val="fr-BE"/>
              </w:rPr>
              <w:t>Hambrouck</w:t>
            </w:r>
            <w:proofErr w:type="spellEnd"/>
          </w:p>
        </w:tc>
        <w:tc>
          <w:tcPr>
            <w:tcW w:w="5386" w:type="dxa"/>
          </w:tcPr>
          <w:p w:rsidR="00E856BF" w:rsidRPr="000D7948" w:rsidRDefault="00E856BF" w:rsidP="00683B1A">
            <w:pPr>
              <w:pStyle w:val="Letter"/>
              <w:jc w:val="both"/>
              <w:rPr>
                <w:rFonts w:ascii="Gill Sans MT" w:hAnsi="Gill Sans MT"/>
                <w:sz w:val="20"/>
              </w:rPr>
            </w:pPr>
            <w:r>
              <w:rPr>
                <w:rFonts w:ascii="Gill Sans MT" w:hAnsi="Gill Sans MT"/>
                <w:sz w:val="20"/>
              </w:rPr>
              <w:t>CPAS Louvain</w:t>
            </w:r>
          </w:p>
        </w:tc>
      </w:tr>
    </w:tbl>
    <w:p w:rsidR="009F0650" w:rsidRPr="009E19BF" w:rsidRDefault="009F0650" w:rsidP="009F0650">
      <w:pPr>
        <w:pStyle w:val="Letter"/>
        <w:jc w:val="both"/>
        <w:rPr>
          <w:rFonts w:ascii="Gill Sans MT" w:hAnsi="Gill Sans MT"/>
          <w:b/>
          <w:i/>
          <w:sz w:val="20"/>
        </w:rPr>
      </w:pPr>
    </w:p>
    <w:p w:rsidR="00994903" w:rsidRDefault="00994903" w:rsidP="009F0650">
      <w:pPr>
        <w:pStyle w:val="Letter"/>
        <w:jc w:val="both"/>
        <w:rPr>
          <w:rFonts w:ascii="Gill Sans MT" w:hAnsi="Gill Sans MT"/>
          <w:b/>
          <w:i/>
          <w:sz w:val="20"/>
        </w:rPr>
      </w:pPr>
    </w:p>
    <w:p w:rsidR="009F0650" w:rsidRPr="00222EDD" w:rsidRDefault="009F0650" w:rsidP="009F0650">
      <w:pPr>
        <w:pStyle w:val="Letter"/>
        <w:jc w:val="both"/>
        <w:rPr>
          <w:rFonts w:ascii="Gill Sans MT" w:hAnsi="Gill Sans MT"/>
          <w:b/>
          <w:i/>
          <w:sz w:val="20"/>
        </w:rPr>
      </w:pPr>
      <w:r w:rsidRPr="00222EDD">
        <w:rPr>
          <w:rFonts w:ascii="Gill Sans MT" w:hAnsi="Gill Sans MT"/>
          <w:b/>
          <w:i/>
          <w:sz w:val="20"/>
        </w:rPr>
        <w:t>2. Agenda</w:t>
      </w:r>
    </w:p>
    <w:p w:rsidR="009F0650" w:rsidRPr="00222EDD" w:rsidRDefault="009F0650" w:rsidP="009F0650">
      <w:pPr>
        <w:pStyle w:val="Letter"/>
        <w:jc w:val="both"/>
        <w:rPr>
          <w:rFonts w:ascii="Gill Sans MT" w:hAnsi="Gill Sans MT"/>
          <w:b/>
          <w:i/>
          <w:sz w:val="20"/>
        </w:rPr>
      </w:pPr>
    </w:p>
    <w:p w:rsidR="009F0650" w:rsidRPr="00222EDD" w:rsidRDefault="009F0650" w:rsidP="009F0650">
      <w:pPr>
        <w:pStyle w:val="Letter"/>
        <w:jc w:val="both"/>
        <w:rPr>
          <w:rFonts w:ascii="Gill Sans MT" w:hAnsi="Gill Sans MT"/>
          <w:sz w:val="20"/>
        </w:rPr>
      </w:pPr>
    </w:p>
    <w:p w:rsidR="00222EDD" w:rsidRPr="00222EDD" w:rsidRDefault="00222EDD" w:rsidP="00222EDD">
      <w:pPr>
        <w:pStyle w:val="Letter"/>
        <w:numPr>
          <w:ilvl w:val="0"/>
          <w:numId w:val="4"/>
        </w:numPr>
        <w:jc w:val="both"/>
        <w:rPr>
          <w:rFonts w:ascii="Gill Sans MT" w:hAnsi="Gill Sans MT"/>
          <w:sz w:val="20"/>
        </w:rPr>
      </w:pPr>
      <w:r w:rsidRPr="00222EDD">
        <w:rPr>
          <w:rFonts w:ascii="Gill Sans MT" w:hAnsi="Gill Sans MT"/>
          <w:sz w:val="20"/>
        </w:rPr>
        <w:t>Bonnes pratiques : les CPAS d’Anvers (PIIS activation sociale) et de Gand  (pratiques en activation sociale)</w:t>
      </w:r>
    </w:p>
    <w:p w:rsidR="00222EDD" w:rsidRPr="00222EDD" w:rsidRDefault="00222EDD" w:rsidP="00222EDD">
      <w:pPr>
        <w:pStyle w:val="Letter"/>
        <w:numPr>
          <w:ilvl w:val="0"/>
          <w:numId w:val="4"/>
        </w:numPr>
        <w:jc w:val="both"/>
        <w:rPr>
          <w:rFonts w:ascii="Gill Sans MT" w:hAnsi="Gill Sans MT"/>
          <w:sz w:val="20"/>
        </w:rPr>
      </w:pPr>
      <w:r w:rsidRPr="00222EDD">
        <w:rPr>
          <w:rFonts w:ascii="Gill Sans MT" w:hAnsi="Gill Sans MT"/>
          <w:sz w:val="20"/>
        </w:rPr>
        <w:t>Le Fonds de Participation et d’Activation sociale : Arrêté royal portant des mesures de promotion de la participation et de l’activation sociale des usagers des services des CPAS pour l’année 2015</w:t>
      </w:r>
    </w:p>
    <w:p w:rsidR="00222EDD" w:rsidRPr="00222EDD" w:rsidRDefault="00222EDD" w:rsidP="00222EDD">
      <w:pPr>
        <w:pStyle w:val="Letter"/>
        <w:numPr>
          <w:ilvl w:val="0"/>
          <w:numId w:val="4"/>
        </w:numPr>
        <w:jc w:val="both"/>
        <w:rPr>
          <w:rFonts w:ascii="Gill Sans MT" w:hAnsi="Gill Sans MT"/>
          <w:sz w:val="20"/>
        </w:rPr>
      </w:pPr>
      <w:r w:rsidRPr="00222EDD">
        <w:rPr>
          <w:rFonts w:ascii="Gill Sans MT" w:hAnsi="Gill Sans MT"/>
          <w:sz w:val="20"/>
        </w:rPr>
        <w:t>Proposition pour les subventions Clusters et les subventions majorées « grandes villes » pour l’année 2015</w:t>
      </w:r>
    </w:p>
    <w:p w:rsidR="00222EDD" w:rsidRPr="00222EDD" w:rsidRDefault="00222EDD" w:rsidP="00222EDD">
      <w:pPr>
        <w:pStyle w:val="Letter"/>
        <w:numPr>
          <w:ilvl w:val="0"/>
          <w:numId w:val="4"/>
        </w:numPr>
        <w:jc w:val="both"/>
        <w:rPr>
          <w:rFonts w:ascii="Gill Sans MT" w:hAnsi="Gill Sans MT"/>
          <w:sz w:val="20"/>
          <w:lang w:val="nl-BE"/>
        </w:rPr>
      </w:pPr>
      <w:r w:rsidRPr="00222EDD">
        <w:rPr>
          <w:rFonts w:ascii="Gill Sans MT" w:hAnsi="Gill Sans MT"/>
          <w:sz w:val="20"/>
          <w:lang w:val="nl-BE"/>
        </w:rPr>
        <w:t xml:space="preserve">Divers </w:t>
      </w:r>
    </w:p>
    <w:p w:rsidR="009F0650" w:rsidRPr="00222EDD" w:rsidRDefault="009F0650" w:rsidP="00222EDD">
      <w:pPr>
        <w:pStyle w:val="Letter"/>
        <w:numPr>
          <w:ilvl w:val="0"/>
          <w:numId w:val="3"/>
        </w:numPr>
        <w:jc w:val="both"/>
        <w:rPr>
          <w:rFonts w:ascii="Gill Sans MT" w:hAnsi="Gill Sans MT"/>
          <w:sz w:val="20"/>
          <w:lang w:val="nl-BE"/>
        </w:rPr>
      </w:pPr>
      <w:r w:rsidRPr="00222EDD">
        <w:rPr>
          <w:rFonts w:ascii="Gill Sans MT" w:hAnsi="Gill Sans MT"/>
          <w:sz w:val="20"/>
          <w:lang w:val="nl-BE"/>
        </w:rPr>
        <w:br w:type="page"/>
      </w:r>
    </w:p>
    <w:p w:rsidR="00222EDD" w:rsidRPr="00CE665E" w:rsidRDefault="00222EDD" w:rsidP="00222EDD">
      <w:pPr>
        <w:pStyle w:val="Duidelijkcitaat"/>
        <w:rPr>
          <w:lang w:val="fr-BE"/>
        </w:rPr>
      </w:pPr>
      <w:r w:rsidRPr="00CE665E">
        <w:rPr>
          <w:lang w:val="fr-BE"/>
        </w:rPr>
        <w:lastRenderedPageBreak/>
        <w:t>Introduction</w:t>
      </w:r>
    </w:p>
    <w:p w:rsidR="00222EDD" w:rsidRPr="00CE665E" w:rsidRDefault="00222EDD" w:rsidP="00222EDD">
      <w:pPr>
        <w:jc w:val="both"/>
        <w:rPr>
          <w:rFonts w:ascii="Gill Sans MT" w:hAnsi="Gill Sans MT"/>
          <w:sz w:val="20"/>
          <w:szCs w:val="20"/>
          <w:lang w:val="fr-BE"/>
        </w:rPr>
      </w:pPr>
    </w:p>
    <w:p w:rsidR="00222EDD" w:rsidRPr="00040C0B" w:rsidRDefault="000739AB" w:rsidP="00040C0B">
      <w:pPr>
        <w:jc w:val="both"/>
        <w:rPr>
          <w:rFonts w:ascii="Gill Sans MT" w:hAnsi="Gill Sans MT"/>
          <w:sz w:val="20"/>
          <w:szCs w:val="20"/>
          <w:lang w:val="fr-FR"/>
        </w:rPr>
      </w:pPr>
      <w:r w:rsidRPr="00040C0B">
        <w:rPr>
          <w:rFonts w:ascii="Gill Sans MT" w:hAnsi="Gill Sans MT"/>
          <w:sz w:val="20"/>
          <w:szCs w:val="20"/>
          <w:lang w:val="fr-FR"/>
        </w:rPr>
        <w:t xml:space="preserve">Le PV du 17 octobre est approuvé. </w:t>
      </w:r>
    </w:p>
    <w:p w:rsidR="000739AB" w:rsidRPr="00040C0B" w:rsidRDefault="000739AB" w:rsidP="00040C0B">
      <w:pPr>
        <w:jc w:val="both"/>
        <w:rPr>
          <w:rFonts w:ascii="Gill Sans MT" w:hAnsi="Gill Sans MT"/>
          <w:sz w:val="20"/>
          <w:szCs w:val="20"/>
          <w:lang w:val="fr-FR"/>
        </w:rPr>
      </w:pPr>
    </w:p>
    <w:p w:rsidR="00222EDD" w:rsidRPr="00040C0B" w:rsidRDefault="000739AB" w:rsidP="00040C0B">
      <w:pPr>
        <w:jc w:val="both"/>
        <w:rPr>
          <w:rFonts w:ascii="Gill Sans MT" w:hAnsi="Gill Sans MT"/>
          <w:sz w:val="20"/>
          <w:szCs w:val="20"/>
          <w:lang w:val="fr-FR"/>
        </w:rPr>
      </w:pPr>
      <w:r w:rsidRPr="00040C0B">
        <w:rPr>
          <w:rFonts w:ascii="Gill Sans MT" w:hAnsi="Gill Sans MT"/>
          <w:sz w:val="20"/>
          <w:szCs w:val="20"/>
          <w:lang w:val="fr-FR"/>
        </w:rPr>
        <w:t xml:space="preserve">A la demande des participants, le PV sera étoffé </w:t>
      </w:r>
      <w:r w:rsidR="00CE665E">
        <w:rPr>
          <w:rFonts w:ascii="Gill Sans MT" w:hAnsi="Gill Sans MT"/>
          <w:sz w:val="20"/>
          <w:szCs w:val="20"/>
          <w:lang w:val="fr-FR"/>
        </w:rPr>
        <w:t xml:space="preserve">au maximum en précisant </w:t>
      </w:r>
      <w:r w:rsidRPr="00040C0B">
        <w:rPr>
          <w:rFonts w:ascii="Gill Sans MT" w:hAnsi="Gill Sans MT"/>
          <w:sz w:val="20"/>
          <w:szCs w:val="20"/>
          <w:lang w:val="fr-FR"/>
        </w:rPr>
        <w:t xml:space="preserve">les commentaires émis par les participants. </w:t>
      </w:r>
    </w:p>
    <w:p w:rsidR="00892D53" w:rsidRPr="00040C0B" w:rsidRDefault="00892D53" w:rsidP="00040C0B">
      <w:pPr>
        <w:jc w:val="both"/>
        <w:rPr>
          <w:rFonts w:ascii="Gill Sans MT" w:hAnsi="Gill Sans MT"/>
          <w:sz w:val="20"/>
          <w:szCs w:val="20"/>
          <w:lang w:val="fr-FR"/>
        </w:rPr>
      </w:pPr>
    </w:p>
    <w:p w:rsidR="00892D53" w:rsidRPr="00040C0B" w:rsidRDefault="00892D53" w:rsidP="00040C0B">
      <w:pPr>
        <w:jc w:val="both"/>
        <w:rPr>
          <w:rFonts w:ascii="Gill Sans MT" w:hAnsi="Gill Sans MT"/>
          <w:sz w:val="20"/>
          <w:szCs w:val="20"/>
          <w:lang w:val="fr-FR"/>
        </w:rPr>
      </w:pPr>
      <w:r w:rsidRPr="00040C0B">
        <w:rPr>
          <w:rFonts w:ascii="Gill Sans MT" w:hAnsi="Gill Sans MT"/>
          <w:sz w:val="20"/>
          <w:szCs w:val="20"/>
          <w:lang w:val="fr-FR"/>
        </w:rPr>
        <w:t>Lors de notre réunion du 17 octobre, les participants étaient invités à faire parvenir leurs commentaires</w:t>
      </w:r>
      <w:r w:rsidR="00B7729A" w:rsidRPr="00B7729A">
        <w:rPr>
          <w:lang w:val="fr-FR"/>
        </w:rPr>
        <w:t xml:space="preserve"> </w:t>
      </w:r>
      <w:r w:rsidR="00B7729A" w:rsidRPr="00B7729A">
        <w:rPr>
          <w:rFonts w:ascii="Gill Sans MT" w:hAnsi="Gill Sans MT"/>
          <w:sz w:val="20"/>
          <w:szCs w:val="20"/>
          <w:lang w:val="fr-FR"/>
        </w:rPr>
        <w:t>pour le 15 novembre</w:t>
      </w:r>
      <w:r w:rsidRPr="00040C0B">
        <w:rPr>
          <w:rFonts w:ascii="Gill Sans MT" w:hAnsi="Gill Sans MT"/>
          <w:sz w:val="20"/>
          <w:szCs w:val="20"/>
          <w:lang w:val="fr-FR"/>
        </w:rPr>
        <w:t xml:space="preserve"> sur les PIIS et la réorientation de subventions vers l’</w:t>
      </w:r>
      <w:r w:rsidR="00B7729A">
        <w:rPr>
          <w:rFonts w:ascii="Gill Sans MT" w:hAnsi="Gill Sans MT"/>
          <w:sz w:val="20"/>
          <w:szCs w:val="20"/>
          <w:lang w:val="fr-FR"/>
        </w:rPr>
        <w:t>activation sociale</w:t>
      </w:r>
      <w:r w:rsidRPr="00040C0B">
        <w:rPr>
          <w:rFonts w:ascii="Gill Sans MT" w:hAnsi="Gill Sans MT"/>
          <w:sz w:val="20"/>
          <w:szCs w:val="20"/>
          <w:lang w:val="fr-FR"/>
        </w:rPr>
        <w:t xml:space="preserve">. </w:t>
      </w:r>
    </w:p>
    <w:p w:rsidR="00892D53" w:rsidRPr="00040C0B" w:rsidRDefault="00892D53" w:rsidP="00040C0B">
      <w:pPr>
        <w:jc w:val="both"/>
        <w:rPr>
          <w:rFonts w:ascii="Gill Sans MT" w:hAnsi="Gill Sans MT"/>
          <w:sz w:val="20"/>
          <w:szCs w:val="20"/>
          <w:lang w:val="fr-FR"/>
        </w:rPr>
      </w:pPr>
    </w:p>
    <w:p w:rsidR="00892D53" w:rsidRDefault="00892D53" w:rsidP="00040C0B">
      <w:pPr>
        <w:jc w:val="both"/>
        <w:rPr>
          <w:rFonts w:ascii="Gill Sans MT" w:hAnsi="Gill Sans MT"/>
          <w:sz w:val="20"/>
          <w:szCs w:val="20"/>
          <w:lang w:val="fr-FR"/>
        </w:rPr>
      </w:pPr>
      <w:r w:rsidRPr="00040C0B">
        <w:rPr>
          <w:rFonts w:ascii="Gill Sans MT" w:hAnsi="Gill Sans MT"/>
          <w:sz w:val="20"/>
          <w:szCs w:val="20"/>
          <w:lang w:val="fr-FR"/>
        </w:rPr>
        <w:t xml:space="preserve">Le SPP a reçu deux réactions : </w:t>
      </w:r>
    </w:p>
    <w:p w:rsidR="00506178" w:rsidRPr="00040C0B" w:rsidRDefault="00506178" w:rsidP="00040C0B">
      <w:pPr>
        <w:jc w:val="both"/>
        <w:rPr>
          <w:rFonts w:ascii="Gill Sans MT" w:hAnsi="Gill Sans MT"/>
          <w:sz w:val="20"/>
          <w:szCs w:val="20"/>
          <w:lang w:val="fr-FR"/>
        </w:rPr>
      </w:pPr>
    </w:p>
    <w:p w:rsidR="00892D53" w:rsidRPr="00040C0B" w:rsidRDefault="00892D53" w:rsidP="00040C0B">
      <w:pPr>
        <w:jc w:val="both"/>
        <w:rPr>
          <w:rFonts w:ascii="Gill Sans MT" w:hAnsi="Gill Sans MT"/>
          <w:sz w:val="20"/>
          <w:szCs w:val="20"/>
          <w:lang w:val="fr-FR"/>
        </w:rPr>
      </w:pPr>
    </w:p>
    <w:p w:rsidR="00892D53" w:rsidRPr="00700268" w:rsidRDefault="00892D53" w:rsidP="00040C0B">
      <w:pPr>
        <w:pStyle w:val="Lijstalinea"/>
        <w:numPr>
          <w:ilvl w:val="0"/>
          <w:numId w:val="6"/>
        </w:numPr>
        <w:jc w:val="both"/>
        <w:rPr>
          <w:rFonts w:ascii="Gill Sans MT" w:hAnsi="Gill Sans MT"/>
          <w:b/>
          <w:sz w:val="20"/>
          <w:szCs w:val="20"/>
          <w:lang w:val="fr-FR"/>
        </w:rPr>
      </w:pPr>
      <w:r w:rsidRPr="00700268">
        <w:rPr>
          <w:rFonts w:ascii="Gill Sans MT" w:hAnsi="Gill Sans MT"/>
          <w:b/>
          <w:sz w:val="20"/>
          <w:szCs w:val="20"/>
          <w:lang w:val="fr-FR"/>
        </w:rPr>
        <w:t xml:space="preserve">Le CPAS de Tournai : </w:t>
      </w:r>
    </w:p>
    <w:p w:rsidR="00892D53" w:rsidRPr="00040C0B" w:rsidRDefault="00892D53" w:rsidP="00040C0B">
      <w:pPr>
        <w:jc w:val="both"/>
        <w:rPr>
          <w:rFonts w:ascii="Gill Sans MT" w:hAnsi="Gill Sans MT"/>
          <w:sz w:val="20"/>
          <w:szCs w:val="20"/>
          <w:lang w:val="fr-FR"/>
        </w:rPr>
      </w:pPr>
    </w:p>
    <w:p w:rsidR="00892D53" w:rsidRPr="00040C0B" w:rsidRDefault="00892D53" w:rsidP="00040C0B">
      <w:pPr>
        <w:jc w:val="both"/>
        <w:rPr>
          <w:rFonts w:ascii="Gill Sans MT" w:hAnsi="Gill Sans MT"/>
          <w:sz w:val="20"/>
          <w:szCs w:val="20"/>
          <w:lang w:val="fr-FR"/>
        </w:rPr>
      </w:pPr>
      <w:r w:rsidRPr="00040C0B">
        <w:rPr>
          <w:rFonts w:ascii="Gill Sans MT" w:hAnsi="Gill Sans MT"/>
          <w:sz w:val="20"/>
          <w:szCs w:val="20"/>
          <w:lang w:val="fr-FR"/>
        </w:rPr>
        <w:t xml:space="preserve">L’utilisation des PIIS de façon optimale demande du temps et des moyens humains. Actuellement, le CPAS a recours aux PIIS lorsque la loi le prévoit. (obligation légale). </w:t>
      </w:r>
    </w:p>
    <w:p w:rsidR="00892D53" w:rsidRPr="00040C0B" w:rsidRDefault="00892D53" w:rsidP="00040C0B">
      <w:pPr>
        <w:jc w:val="both"/>
        <w:rPr>
          <w:rFonts w:ascii="Gill Sans MT" w:hAnsi="Gill Sans MT"/>
          <w:sz w:val="20"/>
          <w:szCs w:val="20"/>
          <w:lang w:val="fr-FR"/>
        </w:rPr>
      </w:pPr>
    </w:p>
    <w:p w:rsidR="00892D53" w:rsidRPr="00040C0B" w:rsidRDefault="00892D53" w:rsidP="00040C0B">
      <w:pPr>
        <w:jc w:val="both"/>
        <w:rPr>
          <w:rFonts w:ascii="Gill Sans MT" w:hAnsi="Gill Sans MT"/>
          <w:sz w:val="20"/>
          <w:szCs w:val="20"/>
          <w:lang w:val="fr-FR"/>
        </w:rPr>
      </w:pPr>
      <w:r w:rsidRPr="00040C0B">
        <w:rPr>
          <w:rFonts w:ascii="Gill Sans MT" w:hAnsi="Gill Sans MT"/>
          <w:sz w:val="20"/>
          <w:szCs w:val="20"/>
          <w:lang w:val="fr-FR"/>
        </w:rPr>
        <w:t xml:space="preserve">Le PIIS n’est jamais utilisé comme outil de sanction. </w:t>
      </w:r>
    </w:p>
    <w:p w:rsidR="00892D53" w:rsidRPr="00040C0B" w:rsidRDefault="00892D53" w:rsidP="00040C0B">
      <w:pPr>
        <w:jc w:val="both"/>
        <w:rPr>
          <w:rFonts w:ascii="Gill Sans MT" w:hAnsi="Gill Sans MT"/>
          <w:sz w:val="20"/>
          <w:szCs w:val="20"/>
          <w:lang w:val="fr-FR"/>
        </w:rPr>
      </w:pPr>
    </w:p>
    <w:p w:rsidR="00892D53" w:rsidRPr="00040C0B" w:rsidRDefault="00892D53" w:rsidP="00040C0B">
      <w:pPr>
        <w:jc w:val="both"/>
        <w:rPr>
          <w:rFonts w:ascii="Gill Sans MT" w:hAnsi="Gill Sans MT"/>
          <w:sz w:val="20"/>
          <w:szCs w:val="20"/>
          <w:lang w:val="fr-FR"/>
        </w:rPr>
      </w:pPr>
      <w:r w:rsidRPr="00040C0B">
        <w:rPr>
          <w:rFonts w:ascii="Gill Sans MT" w:hAnsi="Gill Sans MT"/>
          <w:sz w:val="20"/>
          <w:szCs w:val="20"/>
          <w:lang w:val="fr-FR"/>
        </w:rPr>
        <w:t xml:space="preserve">La collaboration avec les partenaires est parfois difficile et peut poser des problèmes de déontologie, de secret professionnel ou de mobilité.  </w:t>
      </w:r>
    </w:p>
    <w:p w:rsidR="00892D53" w:rsidRPr="00040C0B" w:rsidRDefault="00892D53" w:rsidP="00040C0B">
      <w:pPr>
        <w:jc w:val="both"/>
        <w:rPr>
          <w:rFonts w:ascii="Gill Sans MT" w:hAnsi="Gill Sans MT"/>
          <w:sz w:val="20"/>
          <w:szCs w:val="20"/>
          <w:lang w:val="fr-FR"/>
        </w:rPr>
      </w:pPr>
    </w:p>
    <w:p w:rsidR="00892D53" w:rsidRPr="00040C0B" w:rsidRDefault="00892D53" w:rsidP="00040C0B">
      <w:pPr>
        <w:jc w:val="both"/>
        <w:rPr>
          <w:rFonts w:ascii="Gill Sans MT" w:hAnsi="Gill Sans MT"/>
          <w:sz w:val="20"/>
          <w:szCs w:val="20"/>
          <w:lang w:val="fr-FR"/>
        </w:rPr>
      </w:pPr>
      <w:r w:rsidRPr="00040C0B">
        <w:rPr>
          <w:rFonts w:ascii="Gill Sans MT" w:hAnsi="Gill Sans MT"/>
          <w:sz w:val="20"/>
          <w:szCs w:val="20"/>
          <w:lang w:val="fr-FR"/>
        </w:rPr>
        <w:t xml:space="preserve">Le PIIS peut également poser des </w:t>
      </w:r>
      <w:r w:rsidR="00B7729A">
        <w:rPr>
          <w:rFonts w:ascii="Gill Sans MT" w:hAnsi="Gill Sans MT"/>
          <w:sz w:val="20"/>
          <w:szCs w:val="20"/>
          <w:lang w:val="fr-FR"/>
        </w:rPr>
        <w:t xml:space="preserve">difficultés pour </w:t>
      </w:r>
      <w:r w:rsidRPr="00040C0B">
        <w:rPr>
          <w:rFonts w:ascii="Gill Sans MT" w:hAnsi="Gill Sans MT"/>
          <w:sz w:val="20"/>
          <w:szCs w:val="20"/>
          <w:lang w:val="fr-FR"/>
        </w:rPr>
        <w:t xml:space="preserve">certains bénéficiaires qui rencontrent des problèmes avec l’écrit : illettrisme, méconnaissance de la langue, incapacité à s’engager par écrit. </w:t>
      </w:r>
    </w:p>
    <w:p w:rsidR="00892D53" w:rsidRPr="00040C0B" w:rsidRDefault="00892D53" w:rsidP="00040C0B">
      <w:pPr>
        <w:jc w:val="both"/>
        <w:rPr>
          <w:rFonts w:ascii="Gill Sans MT" w:hAnsi="Gill Sans MT"/>
          <w:sz w:val="20"/>
          <w:szCs w:val="20"/>
          <w:lang w:val="fr-FR"/>
        </w:rPr>
      </w:pPr>
    </w:p>
    <w:p w:rsidR="00892D53" w:rsidRDefault="00892D53" w:rsidP="00040C0B">
      <w:pPr>
        <w:jc w:val="both"/>
        <w:rPr>
          <w:rFonts w:ascii="Gill Sans MT" w:hAnsi="Gill Sans MT"/>
          <w:sz w:val="20"/>
          <w:szCs w:val="20"/>
          <w:lang w:val="fr-FR"/>
        </w:rPr>
      </w:pPr>
      <w:r w:rsidRPr="00040C0B">
        <w:rPr>
          <w:rFonts w:ascii="Gill Sans MT" w:hAnsi="Gill Sans MT"/>
          <w:sz w:val="20"/>
          <w:szCs w:val="20"/>
          <w:lang w:val="fr-FR"/>
        </w:rPr>
        <w:t xml:space="preserve">Pour ce qui est de la réorientation des subventions clusters et grandes villes, le CPAS de Tournai propose d’analyser la possibilité de financer les CPAS sur base du nombre de PIIS signés. Ce système pourrait donner des moyens financiers spécifiques pour développer le recours au PIIS. </w:t>
      </w:r>
    </w:p>
    <w:p w:rsidR="00506178" w:rsidRPr="00040C0B" w:rsidRDefault="00506178" w:rsidP="00040C0B">
      <w:pPr>
        <w:jc w:val="both"/>
        <w:rPr>
          <w:rFonts w:ascii="Gill Sans MT" w:hAnsi="Gill Sans MT"/>
          <w:sz w:val="20"/>
          <w:szCs w:val="20"/>
          <w:lang w:val="fr-FR"/>
        </w:rPr>
      </w:pPr>
    </w:p>
    <w:p w:rsidR="00040C0B" w:rsidRDefault="00040C0B" w:rsidP="00040C0B">
      <w:pPr>
        <w:jc w:val="both"/>
        <w:rPr>
          <w:rFonts w:ascii="Gill Sans MT" w:hAnsi="Gill Sans MT"/>
          <w:sz w:val="20"/>
          <w:szCs w:val="20"/>
          <w:lang w:val="fr-FR"/>
        </w:rPr>
      </w:pPr>
    </w:p>
    <w:p w:rsidR="000C7AF7" w:rsidRPr="00040C0B" w:rsidRDefault="000C7AF7" w:rsidP="00040C0B">
      <w:pPr>
        <w:jc w:val="both"/>
        <w:rPr>
          <w:rFonts w:ascii="Gill Sans MT" w:hAnsi="Gill Sans MT"/>
          <w:sz w:val="20"/>
          <w:szCs w:val="20"/>
          <w:lang w:val="fr-FR"/>
        </w:rPr>
      </w:pPr>
    </w:p>
    <w:p w:rsidR="00040C0B" w:rsidRPr="00700268" w:rsidRDefault="00040C0B" w:rsidP="00040C0B">
      <w:pPr>
        <w:pStyle w:val="Lijstalinea"/>
        <w:numPr>
          <w:ilvl w:val="0"/>
          <w:numId w:val="6"/>
        </w:numPr>
        <w:jc w:val="both"/>
        <w:rPr>
          <w:rFonts w:ascii="Gill Sans MT" w:hAnsi="Gill Sans MT"/>
          <w:b/>
          <w:sz w:val="20"/>
          <w:szCs w:val="20"/>
          <w:lang w:val="fr-FR"/>
        </w:rPr>
      </w:pPr>
      <w:r w:rsidRPr="00700268">
        <w:rPr>
          <w:rFonts w:ascii="Gill Sans MT" w:hAnsi="Gill Sans MT"/>
          <w:b/>
          <w:sz w:val="20"/>
          <w:szCs w:val="20"/>
          <w:lang w:val="fr-FR"/>
        </w:rPr>
        <w:t>Le CPAS de Malines :</w:t>
      </w:r>
    </w:p>
    <w:p w:rsidR="00040C0B" w:rsidRDefault="00040C0B" w:rsidP="00040C0B">
      <w:pPr>
        <w:ind w:left="360"/>
        <w:jc w:val="both"/>
        <w:rPr>
          <w:rFonts w:ascii="Gill Sans MT" w:hAnsi="Gill Sans MT"/>
          <w:sz w:val="20"/>
          <w:szCs w:val="20"/>
          <w:lang w:val="fr-FR"/>
        </w:rPr>
      </w:pPr>
    </w:p>
    <w:p w:rsidR="00040C0B" w:rsidRPr="00717993" w:rsidRDefault="00040C0B" w:rsidP="00717993">
      <w:pPr>
        <w:jc w:val="both"/>
        <w:rPr>
          <w:rFonts w:ascii="Gill Sans MT" w:hAnsi="Gill Sans MT"/>
          <w:sz w:val="20"/>
          <w:szCs w:val="20"/>
          <w:lang w:val="fr-FR"/>
        </w:rPr>
      </w:pPr>
      <w:r w:rsidRPr="00717993">
        <w:rPr>
          <w:rFonts w:ascii="Gill Sans MT" w:hAnsi="Gill Sans MT"/>
          <w:sz w:val="20"/>
          <w:szCs w:val="20"/>
          <w:lang w:val="fr-FR"/>
        </w:rPr>
        <w:t xml:space="preserve">Le PIIS est un instrument purement administratif, qui n’offre pas de plus-value pour l’accompagnement. </w:t>
      </w:r>
    </w:p>
    <w:p w:rsidR="00040C0B" w:rsidRPr="00717993" w:rsidRDefault="00040C0B" w:rsidP="00717993">
      <w:pPr>
        <w:jc w:val="both"/>
        <w:rPr>
          <w:rFonts w:ascii="Gill Sans MT" w:hAnsi="Gill Sans MT"/>
          <w:sz w:val="20"/>
          <w:szCs w:val="20"/>
          <w:lang w:val="fr-FR"/>
        </w:rPr>
      </w:pPr>
    </w:p>
    <w:p w:rsidR="00040C0B" w:rsidRPr="00717993" w:rsidRDefault="00040C0B" w:rsidP="00717993">
      <w:pPr>
        <w:jc w:val="both"/>
        <w:rPr>
          <w:rFonts w:ascii="Gill Sans MT" w:hAnsi="Gill Sans MT"/>
          <w:sz w:val="20"/>
          <w:szCs w:val="20"/>
          <w:lang w:val="fr-FR"/>
        </w:rPr>
      </w:pPr>
      <w:r w:rsidRPr="00717993">
        <w:rPr>
          <w:rFonts w:ascii="Gill Sans MT" w:hAnsi="Gill Sans MT"/>
          <w:sz w:val="20"/>
          <w:szCs w:val="20"/>
          <w:lang w:val="fr-FR"/>
        </w:rPr>
        <w:t>Augmenter le taux d’autonomie d’un bénéficiaire du CPAS demande beaucoup de temps : les évaluations prévues dans la règlementation de</w:t>
      </w:r>
      <w:r w:rsidR="00506178">
        <w:rPr>
          <w:rFonts w:ascii="Gill Sans MT" w:hAnsi="Gill Sans MT"/>
          <w:sz w:val="20"/>
          <w:szCs w:val="20"/>
          <w:lang w:val="fr-FR"/>
        </w:rPr>
        <w:t>s PIIS ne sont pas réalistes. (1</w:t>
      </w:r>
      <w:r w:rsidRPr="00717993">
        <w:rPr>
          <w:rFonts w:ascii="Gill Sans MT" w:hAnsi="Gill Sans MT"/>
          <w:sz w:val="20"/>
          <w:szCs w:val="20"/>
          <w:lang w:val="fr-FR"/>
        </w:rPr>
        <w:t xml:space="preserve"> X / trimestre). </w:t>
      </w:r>
    </w:p>
    <w:p w:rsidR="00040C0B" w:rsidRPr="00717993" w:rsidRDefault="00040C0B" w:rsidP="00717993">
      <w:pPr>
        <w:jc w:val="both"/>
        <w:rPr>
          <w:rFonts w:ascii="Gill Sans MT" w:hAnsi="Gill Sans MT"/>
          <w:sz w:val="20"/>
          <w:szCs w:val="20"/>
          <w:lang w:val="fr-FR"/>
        </w:rPr>
      </w:pPr>
    </w:p>
    <w:p w:rsidR="00040C0B" w:rsidRPr="00717993" w:rsidRDefault="00040C0B" w:rsidP="00717993">
      <w:pPr>
        <w:jc w:val="both"/>
        <w:rPr>
          <w:rFonts w:ascii="Gill Sans MT" w:hAnsi="Gill Sans MT"/>
          <w:sz w:val="20"/>
          <w:szCs w:val="20"/>
          <w:lang w:val="fr-FR"/>
        </w:rPr>
      </w:pPr>
      <w:r w:rsidRPr="00717993">
        <w:rPr>
          <w:rFonts w:ascii="Gill Sans MT" w:hAnsi="Gill Sans MT"/>
          <w:sz w:val="20"/>
          <w:szCs w:val="20"/>
          <w:lang w:val="fr-FR"/>
        </w:rPr>
        <w:t xml:space="preserve">Le PIIS est censé être un contrat. Mais, dans la réalité, il ne s’agit pas d’une contractualisation car il n’y a pas de négociation réelle. La plupart du temps, c’est le CPAS seul qui détermine les conditions.  </w:t>
      </w:r>
    </w:p>
    <w:p w:rsidR="00DE6435" w:rsidRDefault="00DE6435" w:rsidP="00717993">
      <w:pPr>
        <w:jc w:val="both"/>
        <w:rPr>
          <w:rFonts w:ascii="Gill Sans MT" w:hAnsi="Gill Sans MT"/>
          <w:sz w:val="20"/>
          <w:szCs w:val="20"/>
          <w:lang w:val="fr-FR"/>
        </w:rPr>
      </w:pPr>
      <w:r w:rsidRPr="00717993">
        <w:rPr>
          <w:rFonts w:ascii="Gill Sans MT" w:hAnsi="Gill Sans MT"/>
          <w:sz w:val="20"/>
          <w:szCs w:val="20"/>
          <w:lang w:val="fr-FR"/>
        </w:rPr>
        <w:t>Des c</w:t>
      </w:r>
      <w:r w:rsidR="00040C0B" w:rsidRPr="00717993">
        <w:rPr>
          <w:rFonts w:ascii="Gill Sans MT" w:hAnsi="Gill Sans MT"/>
          <w:sz w:val="20"/>
          <w:szCs w:val="20"/>
          <w:lang w:val="fr-FR"/>
        </w:rPr>
        <w:t>hoix fautifs</w:t>
      </w:r>
      <w:r w:rsidRPr="00717993">
        <w:rPr>
          <w:rFonts w:ascii="Gill Sans MT" w:hAnsi="Gill Sans MT"/>
          <w:sz w:val="20"/>
          <w:szCs w:val="20"/>
          <w:lang w:val="fr-FR"/>
        </w:rPr>
        <w:t xml:space="preserve"> du bénéficiaire dans son trajet sont</w:t>
      </w:r>
      <w:r w:rsidR="00040C0B" w:rsidRPr="00717993">
        <w:rPr>
          <w:rFonts w:ascii="Gill Sans MT" w:hAnsi="Gill Sans MT"/>
          <w:sz w:val="20"/>
          <w:szCs w:val="20"/>
          <w:lang w:val="fr-FR"/>
        </w:rPr>
        <w:t xml:space="preserve"> possibles : la sanction n’est pas</w:t>
      </w:r>
      <w:r w:rsidR="00D03321">
        <w:rPr>
          <w:rFonts w:ascii="Gill Sans MT" w:hAnsi="Gill Sans MT"/>
          <w:sz w:val="20"/>
          <w:szCs w:val="20"/>
          <w:lang w:val="fr-FR"/>
        </w:rPr>
        <w:t xml:space="preserve"> efficace</w:t>
      </w:r>
      <w:r w:rsidR="00040C0B" w:rsidRPr="00717993">
        <w:rPr>
          <w:rFonts w:ascii="Gill Sans MT" w:hAnsi="Gill Sans MT"/>
          <w:sz w:val="20"/>
          <w:szCs w:val="20"/>
          <w:lang w:val="fr-FR"/>
        </w:rPr>
        <w:t xml:space="preserve"> d’un point de vue pédagogique</w:t>
      </w:r>
      <w:r w:rsidRPr="00717993">
        <w:rPr>
          <w:rFonts w:ascii="Gill Sans MT" w:hAnsi="Gill Sans MT"/>
          <w:sz w:val="20"/>
          <w:szCs w:val="20"/>
          <w:lang w:val="fr-FR"/>
        </w:rPr>
        <w:t xml:space="preserve">. </w:t>
      </w:r>
    </w:p>
    <w:p w:rsidR="00717993" w:rsidRPr="00717993" w:rsidRDefault="00717993" w:rsidP="00717993">
      <w:pPr>
        <w:jc w:val="both"/>
        <w:rPr>
          <w:rFonts w:ascii="Gill Sans MT" w:hAnsi="Gill Sans MT"/>
          <w:sz w:val="20"/>
          <w:szCs w:val="20"/>
          <w:lang w:val="fr-FR"/>
        </w:rPr>
      </w:pPr>
    </w:p>
    <w:p w:rsidR="00040C0B" w:rsidRDefault="00DE6435" w:rsidP="00717993">
      <w:pPr>
        <w:jc w:val="both"/>
        <w:rPr>
          <w:rFonts w:ascii="Gill Sans MT" w:hAnsi="Gill Sans MT"/>
          <w:sz w:val="20"/>
          <w:szCs w:val="20"/>
          <w:lang w:val="fr-FR"/>
        </w:rPr>
      </w:pPr>
      <w:r w:rsidRPr="00717993">
        <w:rPr>
          <w:rFonts w:ascii="Gill Sans MT" w:hAnsi="Gill Sans MT"/>
          <w:sz w:val="20"/>
          <w:szCs w:val="20"/>
          <w:lang w:val="fr-FR"/>
        </w:rPr>
        <w:t xml:space="preserve">De plus, la </w:t>
      </w:r>
      <w:r w:rsidR="00040C0B" w:rsidRPr="00717993">
        <w:rPr>
          <w:rFonts w:ascii="Gill Sans MT" w:hAnsi="Gill Sans MT"/>
          <w:sz w:val="20"/>
          <w:szCs w:val="20"/>
          <w:lang w:val="fr-FR"/>
        </w:rPr>
        <w:t xml:space="preserve">mise en œuvre de la sanction dans un délai « pédagogique » </w:t>
      </w:r>
      <w:r w:rsidRPr="00717993">
        <w:rPr>
          <w:rFonts w:ascii="Gill Sans MT" w:hAnsi="Gill Sans MT"/>
          <w:sz w:val="20"/>
          <w:szCs w:val="20"/>
          <w:lang w:val="fr-FR"/>
        </w:rPr>
        <w:t xml:space="preserve">est </w:t>
      </w:r>
      <w:r w:rsidR="00040C0B" w:rsidRPr="00717993">
        <w:rPr>
          <w:rFonts w:ascii="Gill Sans MT" w:hAnsi="Gill Sans MT"/>
          <w:sz w:val="20"/>
          <w:szCs w:val="20"/>
          <w:lang w:val="fr-FR"/>
        </w:rPr>
        <w:t xml:space="preserve">irréaliste car </w:t>
      </w:r>
      <w:r w:rsidRPr="00D03321">
        <w:rPr>
          <w:rFonts w:ascii="Gill Sans MT" w:hAnsi="Gill Sans MT"/>
          <w:sz w:val="20"/>
          <w:szCs w:val="20"/>
          <w:lang w:val="fr-FR"/>
        </w:rPr>
        <w:t xml:space="preserve">la </w:t>
      </w:r>
      <w:r w:rsidR="00717993" w:rsidRPr="00D03321">
        <w:rPr>
          <w:rFonts w:ascii="Gill Sans MT" w:hAnsi="Gill Sans MT"/>
          <w:sz w:val="20"/>
          <w:szCs w:val="20"/>
          <w:lang w:val="fr-FR"/>
        </w:rPr>
        <w:t>p</w:t>
      </w:r>
      <w:r w:rsidRPr="00D03321">
        <w:rPr>
          <w:rFonts w:ascii="Gill Sans MT" w:hAnsi="Gill Sans MT"/>
          <w:sz w:val="20"/>
          <w:szCs w:val="20"/>
          <w:lang w:val="fr-FR"/>
        </w:rPr>
        <w:t>rocédure</w:t>
      </w:r>
      <w:r w:rsidRPr="00717993">
        <w:rPr>
          <w:rFonts w:ascii="Gill Sans MT" w:hAnsi="Gill Sans MT"/>
          <w:sz w:val="20"/>
          <w:szCs w:val="20"/>
          <w:lang w:val="fr-FR"/>
        </w:rPr>
        <w:t xml:space="preserve"> administrative est très </w:t>
      </w:r>
      <w:r w:rsidR="00040C0B" w:rsidRPr="00717993">
        <w:rPr>
          <w:rFonts w:ascii="Gill Sans MT" w:hAnsi="Gill Sans MT"/>
          <w:sz w:val="20"/>
          <w:szCs w:val="20"/>
          <w:lang w:val="fr-FR"/>
        </w:rPr>
        <w:t>lourde</w:t>
      </w:r>
      <w:r w:rsidRPr="00717993">
        <w:rPr>
          <w:rFonts w:ascii="Gill Sans MT" w:hAnsi="Gill Sans MT"/>
          <w:sz w:val="20"/>
          <w:szCs w:val="20"/>
          <w:lang w:val="fr-FR"/>
        </w:rPr>
        <w:t xml:space="preserve">. La sanction intervient trop tard. </w:t>
      </w:r>
    </w:p>
    <w:p w:rsidR="00EB4E33" w:rsidRDefault="00EB4E33" w:rsidP="00717993">
      <w:pPr>
        <w:jc w:val="both"/>
        <w:rPr>
          <w:rFonts w:ascii="Gill Sans MT" w:hAnsi="Gill Sans MT"/>
          <w:sz w:val="20"/>
          <w:szCs w:val="20"/>
          <w:lang w:val="fr-FR"/>
        </w:rPr>
      </w:pPr>
    </w:p>
    <w:p w:rsidR="00040C0B" w:rsidRDefault="00EB4E33" w:rsidP="00EB4E33">
      <w:pPr>
        <w:jc w:val="both"/>
        <w:rPr>
          <w:rFonts w:ascii="Gill Sans MT" w:hAnsi="Gill Sans MT"/>
          <w:sz w:val="20"/>
          <w:szCs w:val="20"/>
          <w:lang w:val="fr-FR"/>
        </w:rPr>
      </w:pPr>
      <w:r>
        <w:rPr>
          <w:rFonts w:ascii="Gill Sans MT" w:hAnsi="Gill Sans MT"/>
          <w:sz w:val="20"/>
          <w:szCs w:val="20"/>
          <w:lang w:val="fr-FR"/>
        </w:rPr>
        <w:t>Le CPAS insiste pour que la conclusion d’un PIIS activation sociale ne devienne pas une</w:t>
      </w:r>
      <w:r w:rsidR="00040C0B" w:rsidRPr="00040C0B">
        <w:rPr>
          <w:rFonts w:ascii="Gill Sans MT" w:hAnsi="Gill Sans MT"/>
          <w:sz w:val="20"/>
          <w:szCs w:val="20"/>
          <w:lang w:val="fr-FR"/>
        </w:rPr>
        <w:t xml:space="preserve"> condition supplémentaire à l’octroi du </w:t>
      </w:r>
      <w:r w:rsidR="00D03321">
        <w:rPr>
          <w:rFonts w:ascii="Gill Sans MT" w:hAnsi="Gill Sans MT"/>
          <w:sz w:val="20"/>
          <w:szCs w:val="20"/>
          <w:lang w:val="fr-FR"/>
        </w:rPr>
        <w:t>revenu d’intégration</w:t>
      </w:r>
      <w:r>
        <w:rPr>
          <w:rFonts w:ascii="Gill Sans MT" w:hAnsi="Gill Sans MT"/>
          <w:sz w:val="20"/>
          <w:szCs w:val="20"/>
          <w:lang w:val="fr-FR"/>
        </w:rPr>
        <w:t xml:space="preserve">. Les conditions </w:t>
      </w:r>
      <w:r w:rsidR="00D03321">
        <w:rPr>
          <w:rFonts w:ascii="Gill Sans MT" w:hAnsi="Gill Sans MT"/>
          <w:sz w:val="20"/>
          <w:szCs w:val="20"/>
          <w:lang w:val="fr-FR"/>
        </w:rPr>
        <w:t xml:space="preserve">d’octroi </w:t>
      </w:r>
      <w:r>
        <w:rPr>
          <w:rFonts w:ascii="Gill Sans MT" w:hAnsi="Gill Sans MT"/>
          <w:sz w:val="20"/>
          <w:szCs w:val="20"/>
          <w:lang w:val="fr-FR"/>
        </w:rPr>
        <w:t xml:space="preserve">sont </w:t>
      </w:r>
      <w:r w:rsidR="00040C0B" w:rsidRPr="00040C0B">
        <w:rPr>
          <w:rFonts w:ascii="Gill Sans MT" w:hAnsi="Gill Sans MT"/>
          <w:sz w:val="20"/>
          <w:szCs w:val="20"/>
          <w:lang w:val="fr-FR"/>
        </w:rPr>
        <w:t>fixées dans la loi</w:t>
      </w:r>
      <w:r>
        <w:rPr>
          <w:rFonts w:ascii="Gill Sans MT" w:hAnsi="Gill Sans MT"/>
          <w:sz w:val="20"/>
          <w:szCs w:val="20"/>
          <w:lang w:val="fr-FR"/>
        </w:rPr>
        <w:t xml:space="preserve"> et il faut veiller à ne pas ajouter de nouvelles conditions. </w:t>
      </w:r>
    </w:p>
    <w:p w:rsidR="0039274F" w:rsidRDefault="0039274F" w:rsidP="00EB4E33">
      <w:pPr>
        <w:jc w:val="both"/>
        <w:rPr>
          <w:rFonts w:ascii="Gill Sans MT" w:hAnsi="Gill Sans MT"/>
          <w:sz w:val="20"/>
          <w:szCs w:val="20"/>
          <w:lang w:val="fr-FR"/>
        </w:rPr>
      </w:pPr>
    </w:p>
    <w:p w:rsidR="0039274F" w:rsidRDefault="0039274F" w:rsidP="0039274F">
      <w:pPr>
        <w:jc w:val="both"/>
        <w:rPr>
          <w:rFonts w:ascii="Gill Sans MT" w:hAnsi="Gill Sans MT"/>
          <w:sz w:val="20"/>
          <w:szCs w:val="20"/>
          <w:lang w:val="fr-FR"/>
        </w:rPr>
      </w:pPr>
    </w:p>
    <w:p w:rsidR="0039274F" w:rsidRDefault="0039274F" w:rsidP="0039274F">
      <w:pPr>
        <w:jc w:val="both"/>
        <w:rPr>
          <w:rFonts w:ascii="Gill Sans MT" w:hAnsi="Gill Sans MT"/>
          <w:sz w:val="20"/>
          <w:szCs w:val="20"/>
          <w:lang w:val="fr-FR"/>
        </w:rPr>
      </w:pPr>
    </w:p>
    <w:p w:rsidR="0039274F" w:rsidRDefault="0039274F" w:rsidP="0039274F">
      <w:pPr>
        <w:jc w:val="both"/>
        <w:rPr>
          <w:rFonts w:ascii="Gill Sans MT" w:hAnsi="Gill Sans MT"/>
          <w:sz w:val="20"/>
          <w:szCs w:val="20"/>
          <w:lang w:val="fr-FR"/>
        </w:rPr>
      </w:pPr>
    </w:p>
    <w:p w:rsidR="0039274F" w:rsidRDefault="0039274F" w:rsidP="0039274F">
      <w:pPr>
        <w:jc w:val="both"/>
        <w:rPr>
          <w:rFonts w:ascii="Gill Sans MT" w:hAnsi="Gill Sans MT"/>
          <w:sz w:val="20"/>
          <w:szCs w:val="20"/>
          <w:lang w:val="fr-FR"/>
        </w:rPr>
      </w:pPr>
    </w:p>
    <w:p w:rsidR="0039274F" w:rsidRDefault="0039274F" w:rsidP="0039274F">
      <w:pPr>
        <w:jc w:val="both"/>
        <w:rPr>
          <w:rFonts w:ascii="Gill Sans MT" w:hAnsi="Gill Sans MT"/>
          <w:sz w:val="20"/>
          <w:szCs w:val="20"/>
          <w:lang w:val="fr-FR"/>
        </w:rPr>
      </w:pPr>
    </w:p>
    <w:p w:rsidR="0039274F" w:rsidRDefault="0039274F" w:rsidP="0039274F">
      <w:pPr>
        <w:jc w:val="both"/>
        <w:rPr>
          <w:rFonts w:ascii="Gill Sans MT" w:hAnsi="Gill Sans MT"/>
          <w:sz w:val="20"/>
          <w:szCs w:val="20"/>
          <w:lang w:val="fr-FR"/>
        </w:rPr>
      </w:pPr>
    </w:p>
    <w:p w:rsidR="00040C0B" w:rsidRPr="0039274F" w:rsidRDefault="0039274F" w:rsidP="0039274F">
      <w:pPr>
        <w:jc w:val="both"/>
        <w:rPr>
          <w:rFonts w:ascii="Gill Sans MT" w:hAnsi="Gill Sans MT"/>
          <w:sz w:val="20"/>
          <w:szCs w:val="20"/>
          <w:lang w:val="fr-FR"/>
        </w:rPr>
      </w:pPr>
      <w:r w:rsidRPr="0039274F">
        <w:rPr>
          <w:rFonts w:ascii="Gill Sans MT" w:hAnsi="Gill Sans MT"/>
          <w:sz w:val="20"/>
          <w:szCs w:val="20"/>
          <w:lang w:val="fr-FR"/>
        </w:rPr>
        <w:t xml:space="preserve">Le CPAS émet </w:t>
      </w:r>
      <w:r w:rsidR="00040C0B" w:rsidRPr="0039274F">
        <w:rPr>
          <w:rFonts w:ascii="Gill Sans MT" w:hAnsi="Gill Sans MT"/>
          <w:sz w:val="20"/>
          <w:szCs w:val="20"/>
          <w:lang w:val="fr-FR"/>
        </w:rPr>
        <w:t xml:space="preserve">3 recommandations : </w:t>
      </w:r>
    </w:p>
    <w:p w:rsidR="0039274F" w:rsidRPr="0039274F" w:rsidRDefault="0039274F" w:rsidP="0039274F">
      <w:pPr>
        <w:jc w:val="both"/>
        <w:rPr>
          <w:rFonts w:ascii="Gill Sans MT" w:hAnsi="Gill Sans MT"/>
          <w:sz w:val="20"/>
          <w:szCs w:val="20"/>
          <w:lang w:val="fr-FR"/>
        </w:rPr>
      </w:pPr>
    </w:p>
    <w:p w:rsidR="0039274F" w:rsidRPr="0039274F" w:rsidRDefault="00040C0B" w:rsidP="0039274F">
      <w:pPr>
        <w:pStyle w:val="Lijstalinea"/>
        <w:numPr>
          <w:ilvl w:val="0"/>
          <w:numId w:val="8"/>
        </w:numPr>
        <w:jc w:val="both"/>
        <w:rPr>
          <w:rFonts w:ascii="Gill Sans MT" w:hAnsi="Gill Sans MT"/>
          <w:sz w:val="20"/>
          <w:szCs w:val="20"/>
          <w:lang w:val="fr-FR"/>
        </w:rPr>
      </w:pPr>
      <w:r w:rsidRPr="0039274F">
        <w:rPr>
          <w:rFonts w:ascii="Gill Sans MT" w:hAnsi="Gill Sans MT"/>
          <w:sz w:val="20"/>
          <w:szCs w:val="20"/>
          <w:lang w:val="fr-FR"/>
        </w:rPr>
        <w:t>Revoir les délais d’évaluation dans le cadre des PIIS</w:t>
      </w:r>
    </w:p>
    <w:p w:rsidR="0039274F" w:rsidRPr="0039274F" w:rsidRDefault="00040C0B" w:rsidP="0039274F">
      <w:pPr>
        <w:pStyle w:val="Lijstalinea"/>
        <w:numPr>
          <w:ilvl w:val="0"/>
          <w:numId w:val="8"/>
        </w:numPr>
        <w:jc w:val="both"/>
        <w:rPr>
          <w:rFonts w:ascii="Gill Sans MT" w:hAnsi="Gill Sans MT"/>
          <w:sz w:val="20"/>
          <w:szCs w:val="20"/>
          <w:lang w:val="fr-FR"/>
        </w:rPr>
      </w:pPr>
      <w:r w:rsidRPr="0039274F">
        <w:rPr>
          <w:rFonts w:ascii="Gill Sans MT" w:hAnsi="Gill Sans MT"/>
          <w:sz w:val="20"/>
          <w:szCs w:val="20"/>
          <w:lang w:val="fr-FR"/>
        </w:rPr>
        <w:t xml:space="preserve">Eviter </w:t>
      </w:r>
      <w:r w:rsidR="00270D6E">
        <w:rPr>
          <w:rFonts w:ascii="Gill Sans MT" w:hAnsi="Gill Sans MT"/>
          <w:sz w:val="20"/>
          <w:szCs w:val="20"/>
          <w:lang w:val="fr-FR"/>
        </w:rPr>
        <w:t xml:space="preserve">les </w:t>
      </w:r>
      <w:r w:rsidRPr="0039274F">
        <w:rPr>
          <w:rFonts w:ascii="Gill Sans MT" w:hAnsi="Gill Sans MT"/>
          <w:sz w:val="20"/>
          <w:szCs w:val="20"/>
          <w:lang w:val="fr-FR"/>
        </w:rPr>
        <w:t>tension</w:t>
      </w:r>
      <w:r w:rsidR="00270D6E">
        <w:rPr>
          <w:rFonts w:ascii="Gill Sans MT" w:hAnsi="Gill Sans MT"/>
          <w:sz w:val="20"/>
          <w:szCs w:val="20"/>
          <w:lang w:val="fr-FR"/>
        </w:rPr>
        <w:t>s</w:t>
      </w:r>
      <w:r w:rsidRPr="0039274F">
        <w:rPr>
          <w:rFonts w:ascii="Gill Sans MT" w:hAnsi="Gill Sans MT"/>
          <w:sz w:val="20"/>
          <w:szCs w:val="20"/>
          <w:lang w:val="fr-FR"/>
        </w:rPr>
        <w:t xml:space="preserve"> entre</w:t>
      </w:r>
      <w:r w:rsidR="00270D6E">
        <w:rPr>
          <w:rFonts w:ascii="Gill Sans MT" w:hAnsi="Gill Sans MT"/>
          <w:sz w:val="20"/>
          <w:szCs w:val="20"/>
          <w:lang w:val="fr-FR"/>
        </w:rPr>
        <w:t xml:space="preserve"> la</w:t>
      </w:r>
      <w:r w:rsidR="002D5DEF">
        <w:rPr>
          <w:rFonts w:ascii="Gill Sans MT" w:hAnsi="Gill Sans MT"/>
          <w:sz w:val="20"/>
          <w:szCs w:val="20"/>
          <w:lang w:val="fr-FR"/>
        </w:rPr>
        <w:t xml:space="preserve"> règlementation du droit à l’intégration sociale</w:t>
      </w:r>
      <w:r w:rsidRPr="0039274F">
        <w:rPr>
          <w:rFonts w:ascii="Gill Sans MT" w:hAnsi="Gill Sans MT"/>
          <w:sz w:val="20"/>
          <w:szCs w:val="20"/>
          <w:lang w:val="fr-FR"/>
        </w:rPr>
        <w:t xml:space="preserve"> et </w:t>
      </w:r>
      <w:r w:rsidR="00270D6E">
        <w:rPr>
          <w:rFonts w:ascii="Gill Sans MT" w:hAnsi="Gill Sans MT"/>
          <w:sz w:val="20"/>
          <w:szCs w:val="20"/>
          <w:lang w:val="fr-FR"/>
        </w:rPr>
        <w:t xml:space="preserve">la </w:t>
      </w:r>
      <w:r w:rsidRPr="0039274F">
        <w:rPr>
          <w:rFonts w:ascii="Gill Sans MT" w:hAnsi="Gill Sans MT"/>
          <w:sz w:val="20"/>
          <w:szCs w:val="20"/>
          <w:lang w:val="fr-FR"/>
        </w:rPr>
        <w:t>règlementation PIIS</w:t>
      </w:r>
    </w:p>
    <w:p w:rsidR="00222EDD" w:rsidRPr="0039274F" w:rsidRDefault="00040C0B" w:rsidP="0039274F">
      <w:pPr>
        <w:pStyle w:val="Lijstalinea"/>
        <w:numPr>
          <w:ilvl w:val="0"/>
          <w:numId w:val="8"/>
        </w:numPr>
        <w:jc w:val="both"/>
        <w:rPr>
          <w:rFonts w:ascii="Gill Sans MT" w:hAnsi="Gill Sans MT"/>
          <w:sz w:val="20"/>
          <w:szCs w:val="20"/>
          <w:lang w:val="fr-FR"/>
        </w:rPr>
      </w:pPr>
      <w:r w:rsidRPr="0039274F">
        <w:rPr>
          <w:rFonts w:ascii="Gill Sans MT" w:hAnsi="Gill Sans MT"/>
          <w:sz w:val="20"/>
          <w:szCs w:val="20"/>
          <w:lang w:val="fr-FR"/>
        </w:rPr>
        <w:t xml:space="preserve">Pas d’élargissement de la loi pour créer des PIIS activation sociale : </w:t>
      </w:r>
      <w:r w:rsidR="00270D6E">
        <w:rPr>
          <w:rFonts w:ascii="Gill Sans MT" w:hAnsi="Gill Sans MT"/>
          <w:sz w:val="20"/>
          <w:szCs w:val="20"/>
          <w:lang w:val="fr-FR"/>
        </w:rPr>
        <w:t xml:space="preserve">il faut maintenir un système souple et une </w:t>
      </w:r>
      <w:r w:rsidRPr="0039274F">
        <w:rPr>
          <w:rFonts w:ascii="Gill Sans MT" w:hAnsi="Gill Sans MT"/>
          <w:sz w:val="20"/>
          <w:szCs w:val="20"/>
          <w:lang w:val="fr-FR"/>
        </w:rPr>
        <w:t>interprétation large pour les CPAS</w:t>
      </w:r>
    </w:p>
    <w:p w:rsidR="0039274F" w:rsidRPr="0039274F" w:rsidRDefault="0039274F" w:rsidP="0039274F">
      <w:pPr>
        <w:jc w:val="both"/>
        <w:rPr>
          <w:rFonts w:ascii="Gill Sans MT" w:hAnsi="Gill Sans MT"/>
          <w:sz w:val="20"/>
          <w:szCs w:val="20"/>
          <w:lang w:val="fr-FR"/>
        </w:rPr>
      </w:pPr>
    </w:p>
    <w:p w:rsidR="0039274F" w:rsidRPr="0039274F" w:rsidRDefault="0039274F" w:rsidP="0039274F">
      <w:pPr>
        <w:rPr>
          <w:lang w:val="fr-FR"/>
        </w:rPr>
      </w:pPr>
    </w:p>
    <w:p w:rsidR="00222EDD" w:rsidRPr="00222EDD" w:rsidRDefault="00222EDD" w:rsidP="00222EDD">
      <w:pPr>
        <w:pStyle w:val="Duidelijkcitaat"/>
        <w:rPr>
          <w:lang w:val="fr-FR"/>
        </w:rPr>
      </w:pPr>
      <w:r w:rsidRPr="00222EDD">
        <w:rPr>
          <w:lang w:val="fr-FR"/>
        </w:rPr>
        <w:t xml:space="preserve">Bonne pratique : le CPAS d’Anvers </w:t>
      </w:r>
    </w:p>
    <w:p w:rsidR="00222EDD" w:rsidRPr="00546F78" w:rsidRDefault="000739AB" w:rsidP="00546F78">
      <w:pPr>
        <w:jc w:val="both"/>
        <w:rPr>
          <w:rFonts w:ascii="Gill Sans MT" w:hAnsi="Gill Sans MT"/>
          <w:sz w:val="20"/>
          <w:szCs w:val="20"/>
          <w:lang w:val="fr-FR"/>
        </w:rPr>
      </w:pPr>
      <w:r w:rsidRPr="00546F78">
        <w:rPr>
          <w:rFonts w:ascii="Gill Sans MT" w:hAnsi="Gill Sans MT"/>
          <w:sz w:val="20"/>
          <w:szCs w:val="20"/>
          <w:lang w:val="fr-FR"/>
        </w:rPr>
        <w:t xml:space="preserve">Voir Présentation PPT. </w:t>
      </w:r>
    </w:p>
    <w:p w:rsidR="000739AB" w:rsidRPr="00546F78" w:rsidRDefault="000739AB" w:rsidP="00546F78">
      <w:pPr>
        <w:jc w:val="both"/>
        <w:rPr>
          <w:rFonts w:ascii="Gill Sans MT" w:hAnsi="Gill Sans MT"/>
          <w:sz w:val="20"/>
          <w:szCs w:val="20"/>
          <w:lang w:val="fr-FR"/>
        </w:rPr>
      </w:pPr>
    </w:p>
    <w:p w:rsidR="000739AB" w:rsidRPr="00546F78" w:rsidRDefault="000739AB" w:rsidP="00546F78">
      <w:pPr>
        <w:jc w:val="both"/>
        <w:rPr>
          <w:rFonts w:ascii="Gill Sans MT" w:hAnsi="Gill Sans MT"/>
          <w:sz w:val="20"/>
          <w:szCs w:val="20"/>
          <w:lang w:val="fr-FR"/>
        </w:rPr>
      </w:pPr>
      <w:r w:rsidRPr="00546F78">
        <w:rPr>
          <w:rFonts w:ascii="Gill Sans MT" w:hAnsi="Gill Sans MT"/>
          <w:sz w:val="20"/>
          <w:szCs w:val="20"/>
          <w:lang w:val="fr-FR"/>
        </w:rPr>
        <w:t xml:space="preserve">Le CPAS d’Anvers fait une présentation de son instrument de mesure pour l’activation sociale et professionnelle (le MPSA pour </w:t>
      </w:r>
      <w:proofErr w:type="spellStart"/>
      <w:r w:rsidRPr="00546F78">
        <w:rPr>
          <w:rFonts w:ascii="Gill Sans MT" w:hAnsi="Gill Sans MT"/>
          <w:sz w:val="20"/>
          <w:szCs w:val="20"/>
          <w:lang w:val="fr-FR"/>
        </w:rPr>
        <w:t>Meetinstrument</w:t>
      </w:r>
      <w:proofErr w:type="spellEnd"/>
      <w:r w:rsidRPr="00546F78">
        <w:rPr>
          <w:rFonts w:ascii="Gill Sans MT" w:hAnsi="Gill Sans MT"/>
          <w:sz w:val="20"/>
          <w:szCs w:val="20"/>
          <w:lang w:val="fr-FR"/>
        </w:rPr>
        <w:t xml:space="preserve"> </w:t>
      </w:r>
      <w:proofErr w:type="spellStart"/>
      <w:r w:rsidRPr="00546F78">
        <w:rPr>
          <w:rFonts w:ascii="Gill Sans MT" w:hAnsi="Gill Sans MT"/>
          <w:sz w:val="20"/>
          <w:szCs w:val="20"/>
          <w:lang w:val="fr-FR"/>
        </w:rPr>
        <w:t>Professionele</w:t>
      </w:r>
      <w:proofErr w:type="spellEnd"/>
      <w:r w:rsidRPr="00546F78">
        <w:rPr>
          <w:rFonts w:ascii="Gill Sans MT" w:hAnsi="Gill Sans MT"/>
          <w:sz w:val="20"/>
          <w:szCs w:val="20"/>
          <w:lang w:val="fr-FR"/>
        </w:rPr>
        <w:t xml:space="preserve"> &amp; Sociale </w:t>
      </w:r>
      <w:proofErr w:type="spellStart"/>
      <w:r w:rsidRPr="00546F78">
        <w:rPr>
          <w:rFonts w:ascii="Gill Sans MT" w:hAnsi="Gill Sans MT"/>
          <w:sz w:val="20"/>
          <w:szCs w:val="20"/>
          <w:lang w:val="fr-FR"/>
        </w:rPr>
        <w:t>Activering</w:t>
      </w:r>
      <w:proofErr w:type="spellEnd"/>
      <w:r w:rsidRPr="00546F78">
        <w:rPr>
          <w:rFonts w:ascii="Gill Sans MT" w:hAnsi="Gill Sans MT"/>
          <w:sz w:val="20"/>
          <w:szCs w:val="20"/>
          <w:lang w:val="fr-FR"/>
        </w:rPr>
        <w:t xml:space="preserve">). </w:t>
      </w:r>
    </w:p>
    <w:p w:rsidR="000739AB" w:rsidRPr="00546F78" w:rsidRDefault="000739AB" w:rsidP="00546F78">
      <w:pPr>
        <w:jc w:val="both"/>
        <w:rPr>
          <w:rFonts w:ascii="Gill Sans MT" w:hAnsi="Gill Sans MT"/>
          <w:sz w:val="20"/>
          <w:szCs w:val="20"/>
          <w:lang w:val="fr-FR"/>
        </w:rPr>
      </w:pPr>
    </w:p>
    <w:p w:rsidR="000739AB" w:rsidRPr="00546F78" w:rsidRDefault="00516781" w:rsidP="00546F78">
      <w:pPr>
        <w:jc w:val="both"/>
        <w:rPr>
          <w:rFonts w:ascii="Gill Sans MT" w:hAnsi="Gill Sans MT"/>
          <w:sz w:val="20"/>
          <w:szCs w:val="20"/>
          <w:lang w:val="fr-FR"/>
        </w:rPr>
      </w:pPr>
      <w:r w:rsidRPr="00546F78">
        <w:rPr>
          <w:rFonts w:ascii="Gill Sans MT" w:hAnsi="Gill Sans MT"/>
          <w:sz w:val="20"/>
          <w:szCs w:val="20"/>
          <w:lang w:val="fr-FR"/>
        </w:rPr>
        <w:t>Le statut « d’activable uniquement socialement » (</w:t>
      </w:r>
      <w:proofErr w:type="spellStart"/>
      <w:r w:rsidRPr="00546F78">
        <w:rPr>
          <w:rFonts w:ascii="Gill Sans MT" w:hAnsi="Gill Sans MT"/>
          <w:sz w:val="20"/>
          <w:szCs w:val="20"/>
          <w:lang w:val="fr-FR"/>
        </w:rPr>
        <w:t>Uitsluitend</w:t>
      </w:r>
      <w:proofErr w:type="spellEnd"/>
      <w:r w:rsidRPr="00546F78">
        <w:rPr>
          <w:rFonts w:ascii="Gill Sans MT" w:hAnsi="Gill Sans MT"/>
          <w:sz w:val="20"/>
          <w:szCs w:val="20"/>
          <w:lang w:val="fr-FR"/>
        </w:rPr>
        <w:t xml:space="preserve"> </w:t>
      </w:r>
      <w:proofErr w:type="spellStart"/>
      <w:r w:rsidRPr="00546F78">
        <w:rPr>
          <w:rFonts w:ascii="Gill Sans MT" w:hAnsi="Gill Sans MT"/>
          <w:sz w:val="20"/>
          <w:szCs w:val="20"/>
          <w:lang w:val="fr-FR"/>
        </w:rPr>
        <w:t>Sociaal</w:t>
      </w:r>
      <w:proofErr w:type="spellEnd"/>
      <w:r w:rsidRPr="00546F78">
        <w:rPr>
          <w:rFonts w:ascii="Gill Sans MT" w:hAnsi="Gill Sans MT"/>
          <w:sz w:val="20"/>
          <w:szCs w:val="20"/>
          <w:lang w:val="fr-FR"/>
        </w:rPr>
        <w:t xml:space="preserve"> </w:t>
      </w:r>
      <w:proofErr w:type="spellStart"/>
      <w:r w:rsidRPr="00546F78">
        <w:rPr>
          <w:rFonts w:ascii="Gill Sans MT" w:hAnsi="Gill Sans MT"/>
          <w:sz w:val="20"/>
          <w:szCs w:val="20"/>
          <w:lang w:val="fr-FR"/>
        </w:rPr>
        <w:t>Activeerbaar</w:t>
      </w:r>
      <w:proofErr w:type="spellEnd"/>
      <w:r w:rsidRPr="00546F78">
        <w:rPr>
          <w:rFonts w:ascii="Gill Sans MT" w:hAnsi="Gill Sans MT"/>
          <w:sz w:val="20"/>
          <w:szCs w:val="20"/>
          <w:lang w:val="fr-FR"/>
        </w:rPr>
        <w:t xml:space="preserve">) suscite des questions : </w:t>
      </w:r>
    </w:p>
    <w:p w:rsidR="00516781" w:rsidRPr="00546F78" w:rsidRDefault="00516781" w:rsidP="00546F78">
      <w:pPr>
        <w:jc w:val="both"/>
        <w:rPr>
          <w:rFonts w:ascii="Gill Sans MT" w:hAnsi="Gill Sans MT"/>
          <w:sz w:val="20"/>
          <w:szCs w:val="20"/>
          <w:lang w:val="fr-FR"/>
        </w:rPr>
      </w:pPr>
    </w:p>
    <w:p w:rsidR="00516781" w:rsidRPr="00546F78" w:rsidRDefault="00516781" w:rsidP="00546F78">
      <w:pPr>
        <w:pStyle w:val="Lijstalinea"/>
        <w:numPr>
          <w:ilvl w:val="0"/>
          <w:numId w:val="5"/>
        </w:numPr>
        <w:jc w:val="both"/>
        <w:rPr>
          <w:rFonts w:ascii="Gill Sans MT" w:hAnsi="Gill Sans MT"/>
          <w:sz w:val="20"/>
          <w:szCs w:val="20"/>
          <w:lang w:val="fr-FR"/>
        </w:rPr>
      </w:pPr>
      <w:r w:rsidRPr="00546F78">
        <w:rPr>
          <w:rFonts w:ascii="Gill Sans MT" w:hAnsi="Gill Sans MT"/>
          <w:sz w:val="20"/>
          <w:szCs w:val="20"/>
          <w:lang w:val="fr-FR"/>
        </w:rPr>
        <w:t xml:space="preserve">La VVSG souhaiterait </w:t>
      </w:r>
      <w:r w:rsidR="005B50CD" w:rsidRPr="00546F78">
        <w:rPr>
          <w:rFonts w:ascii="Gill Sans MT" w:hAnsi="Gill Sans MT"/>
          <w:sz w:val="20"/>
          <w:szCs w:val="20"/>
          <w:lang w:val="fr-FR"/>
        </w:rPr>
        <w:t>être informé</w:t>
      </w:r>
      <w:r w:rsidR="002D5DEF">
        <w:rPr>
          <w:rFonts w:ascii="Gill Sans MT" w:hAnsi="Gill Sans MT"/>
          <w:sz w:val="20"/>
          <w:szCs w:val="20"/>
          <w:lang w:val="fr-FR"/>
        </w:rPr>
        <w:t>e</w:t>
      </w:r>
      <w:r w:rsidR="005B50CD" w:rsidRPr="00546F78">
        <w:rPr>
          <w:rFonts w:ascii="Gill Sans MT" w:hAnsi="Gill Sans MT"/>
          <w:sz w:val="20"/>
          <w:szCs w:val="20"/>
          <w:lang w:val="fr-FR"/>
        </w:rPr>
        <w:t xml:space="preserve"> du pourcentage de bénéficiaires du CPAS d’</w:t>
      </w:r>
      <w:r w:rsidR="002D5DEF">
        <w:rPr>
          <w:rFonts w:ascii="Gill Sans MT" w:hAnsi="Gill Sans MT"/>
          <w:sz w:val="20"/>
          <w:szCs w:val="20"/>
          <w:lang w:val="fr-FR"/>
        </w:rPr>
        <w:t xml:space="preserve">Anvers qui tombe </w:t>
      </w:r>
      <w:r w:rsidR="005B50CD" w:rsidRPr="00546F78">
        <w:rPr>
          <w:rFonts w:ascii="Gill Sans MT" w:hAnsi="Gill Sans MT"/>
          <w:sz w:val="20"/>
          <w:szCs w:val="20"/>
          <w:lang w:val="fr-FR"/>
        </w:rPr>
        <w:t xml:space="preserve">sous ce statut. </w:t>
      </w:r>
    </w:p>
    <w:p w:rsidR="005B50CD" w:rsidRPr="00546F78" w:rsidRDefault="005B50CD" w:rsidP="00546F78">
      <w:pPr>
        <w:jc w:val="both"/>
        <w:rPr>
          <w:rFonts w:ascii="Gill Sans MT" w:hAnsi="Gill Sans MT"/>
          <w:sz w:val="20"/>
          <w:szCs w:val="20"/>
          <w:lang w:val="fr-FR"/>
        </w:rPr>
      </w:pPr>
    </w:p>
    <w:p w:rsidR="00516781" w:rsidRDefault="005B50CD" w:rsidP="00546F78">
      <w:pPr>
        <w:jc w:val="both"/>
        <w:rPr>
          <w:rFonts w:ascii="Gill Sans MT" w:hAnsi="Gill Sans MT"/>
          <w:sz w:val="20"/>
          <w:szCs w:val="20"/>
          <w:lang w:val="fr-FR"/>
        </w:rPr>
      </w:pPr>
      <w:r w:rsidRPr="00546F78">
        <w:rPr>
          <w:rFonts w:ascii="Gill Sans MT" w:hAnsi="Gill Sans MT"/>
          <w:sz w:val="20"/>
          <w:szCs w:val="20"/>
          <w:lang w:val="fr-FR"/>
        </w:rPr>
        <w:t xml:space="preserve">C’est </w:t>
      </w:r>
      <w:r w:rsidR="00546F78" w:rsidRPr="00546F78">
        <w:rPr>
          <w:rFonts w:ascii="Gill Sans MT" w:hAnsi="Gill Sans MT"/>
          <w:sz w:val="20"/>
          <w:szCs w:val="20"/>
          <w:lang w:val="fr-FR"/>
        </w:rPr>
        <w:t>difficile</w:t>
      </w:r>
      <w:r w:rsidRPr="00546F78">
        <w:rPr>
          <w:rFonts w:ascii="Gill Sans MT" w:hAnsi="Gill Sans MT"/>
          <w:sz w:val="20"/>
          <w:szCs w:val="20"/>
          <w:lang w:val="fr-FR"/>
        </w:rPr>
        <w:t xml:space="preserve"> de répondre </w:t>
      </w:r>
      <w:r w:rsidR="00546F78">
        <w:rPr>
          <w:rFonts w:ascii="Gill Sans MT" w:hAnsi="Gill Sans MT"/>
          <w:sz w:val="20"/>
          <w:szCs w:val="20"/>
          <w:lang w:val="fr-FR"/>
        </w:rPr>
        <w:t>car toutes le</w:t>
      </w:r>
      <w:r w:rsidRPr="00546F78">
        <w:rPr>
          <w:rFonts w:ascii="Gill Sans MT" w:hAnsi="Gill Sans MT"/>
          <w:sz w:val="20"/>
          <w:szCs w:val="20"/>
          <w:lang w:val="fr-FR"/>
        </w:rPr>
        <w:t>s personnes</w:t>
      </w:r>
      <w:r w:rsidR="00546F78">
        <w:rPr>
          <w:rFonts w:ascii="Gill Sans MT" w:hAnsi="Gill Sans MT"/>
          <w:sz w:val="20"/>
          <w:szCs w:val="20"/>
          <w:lang w:val="fr-FR"/>
        </w:rPr>
        <w:t xml:space="preserve"> sous ce statut</w:t>
      </w:r>
      <w:r w:rsidRPr="00546F78">
        <w:rPr>
          <w:rFonts w:ascii="Gill Sans MT" w:hAnsi="Gill Sans MT"/>
          <w:sz w:val="20"/>
          <w:szCs w:val="20"/>
          <w:lang w:val="fr-FR"/>
        </w:rPr>
        <w:t xml:space="preserve"> ne sont pas </w:t>
      </w:r>
      <w:r w:rsidR="00546F78">
        <w:rPr>
          <w:rFonts w:ascii="Gill Sans MT" w:hAnsi="Gill Sans MT"/>
          <w:sz w:val="20"/>
          <w:szCs w:val="20"/>
          <w:lang w:val="fr-FR"/>
        </w:rPr>
        <w:t>invitées à</w:t>
      </w:r>
      <w:r w:rsidRPr="00546F78">
        <w:rPr>
          <w:rFonts w:ascii="Gill Sans MT" w:hAnsi="Gill Sans MT"/>
          <w:sz w:val="20"/>
          <w:szCs w:val="20"/>
          <w:lang w:val="fr-FR"/>
        </w:rPr>
        <w:t xml:space="preserve"> participer à des activ</w:t>
      </w:r>
      <w:r w:rsidR="00546F78">
        <w:rPr>
          <w:rFonts w:ascii="Gill Sans MT" w:hAnsi="Gill Sans MT"/>
          <w:sz w:val="20"/>
          <w:szCs w:val="20"/>
          <w:lang w:val="fr-FR"/>
        </w:rPr>
        <w:t>it</w:t>
      </w:r>
      <w:r w:rsidRPr="00546F78">
        <w:rPr>
          <w:rFonts w:ascii="Gill Sans MT" w:hAnsi="Gill Sans MT"/>
          <w:sz w:val="20"/>
          <w:szCs w:val="20"/>
          <w:lang w:val="fr-FR"/>
        </w:rPr>
        <w:t>é</w:t>
      </w:r>
      <w:r w:rsidR="00546F78">
        <w:rPr>
          <w:rFonts w:ascii="Gill Sans MT" w:hAnsi="Gill Sans MT"/>
          <w:sz w:val="20"/>
          <w:szCs w:val="20"/>
          <w:lang w:val="fr-FR"/>
        </w:rPr>
        <w:t>s</w:t>
      </w:r>
      <w:r w:rsidRPr="00546F78">
        <w:rPr>
          <w:rFonts w:ascii="Gill Sans MT" w:hAnsi="Gill Sans MT"/>
          <w:sz w:val="20"/>
          <w:szCs w:val="20"/>
          <w:lang w:val="fr-FR"/>
        </w:rPr>
        <w:t xml:space="preserve"> socialement utiles. Ainsi, par exemple, si la personne a des difficultés psychiques qui l’empêchent d’être activée au niveau socio-professionnel, ces difficultés seront dans un premier temps </w:t>
      </w:r>
      <w:r w:rsidR="00546F78">
        <w:rPr>
          <w:rFonts w:ascii="Gill Sans MT" w:hAnsi="Gill Sans MT"/>
          <w:sz w:val="20"/>
          <w:szCs w:val="20"/>
          <w:lang w:val="fr-FR"/>
        </w:rPr>
        <w:t>gérées</w:t>
      </w:r>
      <w:r w:rsidRPr="00546F78">
        <w:rPr>
          <w:rFonts w:ascii="Gill Sans MT" w:hAnsi="Gill Sans MT"/>
          <w:sz w:val="20"/>
          <w:szCs w:val="20"/>
          <w:lang w:val="fr-FR"/>
        </w:rPr>
        <w:t xml:space="preserve"> avant d’envisager </w:t>
      </w:r>
      <w:r w:rsidR="00546F78">
        <w:rPr>
          <w:rFonts w:ascii="Gill Sans MT" w:hAnsi="Gill Sans MT"/>
          <w:sz w:val="20"/>
          <w:szCs w:val="20"/>
          <w:lang w:val="fr-FR"/>
        </w:rPr>
        <w:t xml:space="preserve">une participation à </w:t>
      </w:r>
      <w:r w:rsidRPr="00546F78">
        <w:rPr>
          <w:rFonts w:ascii="Gill Sans MT" w:hAnsi="Gill Sans MT"/>
          <w:sz w:val="20"/>
          <w:szCs w:val="20"/>
          <w:lang w:val="fr-FR"/>
        </w:rPr>
        <w:t xml:space="preserve">des activités sociales ou </w:t>
      </w:r>
      <w:r w:rsidR="00546F78">
        <w:rPr>
          <w:rFonts w:ascii="Gill Sans MT" w:hAnsi="Gill Sans MT"/>
          <w:sz w:val="20"/>
          <w:szCs w:val="20"/>
          <w:lang w:val="fr-FR"/>
        </w:rPr>
        <w:t xml:space="preserve">à </w:t>
      </w:r>
      <w:r w:rsidRPr="00546F78">
        <w:rPr>
          <w:rFonts w:ascii="Gill Sans MT" w:hAnsi="Gill Sans MT"/>
          <w:sz w:val="20"/>
          <w:szCs w:val="20"/>
          <w:lang w:val="fr-FR"/>
        </w:rPr>
        <w:t xml:space="preserve">des </w:t>
      </w:r>
      <w:r w:rsidR="00546F78" w:rsidRPr="00546F78">
        <w:rPr>
          <w:rFonts w:ascii="Gill Sans MT" w:hAnsi="Gill Sans MT"/>
          <w:sz w:val="20"/>
          <w:szCs w:val="20"/>
          <w:lang w:val="fr-FR"/>
        </w:rPr>
        <w:t>activités</w:t>
      </w:r>
      <w:r w:rsidRPr="00546F78">
        <w:rPr>
          <w:rFonts w:ascii="Gill Sans MT" w:hAnsi="Gill Sans MT"/>
          <w:sz w:val="20"/>
          <w:szCs w:val="20"/>
          <w:lang w:val="fr-FR"/>
        </w:rPr>
        <w:t xml:space="preserve"> </w:t>
      </w:r>
      <w:r w:rsidR="00546F78" w:rsidRPr="00546F78">
        <w:rPr>
          <w:rFonts w:ascii="Gill Sans MT" w:hAnsi="Gill Sans MT"/>
          <w:sz w:val="20"/>
          <w:szCs w:val="20"/>
          <w:lang w:val="fr-FR"/>
        </w:rPr>
        <w:t>professionnelles</w:t>
      </w:r>
      <w:r w:rsidRPr="00546F78">
        <w:rPr>
          <w:rFonts w:ascii="Gill Sans MT" w:hAnsi="Gill Sans MT"/>
          <w:sz w:val="20"/>
          <w:szCs w:val="20"/>
          <w:lang w:val="fr-FR"/>
        </w:rPr>
        <w:t xml:space="preserve">. </w:t>
      </w:r>
    </w:p>
    <w:p w:rsidR="00546F78" w:rsidRDefault="00546F78" w:rsidP="00546F78">
      <w:pPr>
        <w:jc w:val="both"/>
        <w:rPr>
          <w:rFonts w:ascii="Gill Sans MT" w:hAnsi="Gill Sans MT"/>
          <w:sz w:val="20"/>
          <w:szCs w:val="20"/>
          <w:lang w:val="fr-FR"/>
        </w:rPr>
      </w:pPr>
    </w:p>
    <w:p w:rsidR="00546F78" w:rsidRDefault="00546F78" w:rsidP="00546F78">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CPAS de Liège souhaiterait savoir qui fait l’évaluation des bénéficiaires et qui attribue ce statut </w:t>
      </w:r>
      <w:r w:rsidRPr="00546F78">
        <w:rPr>
          <w:rFonts w:ascii="Gill Sans MT" w:hAnsi="Gill Sans MT"/>
          <w:sz w:val="20"/>
          <w:szCs w:val="20"/>
          <w:lang w:val="fr-FR"/>
        </w:rPr>
        <w:t>« d’activable uniquement socialement »</w:t>
      </w:r>
      <w:r>
        <w:rPr>
          <w:rFonts w:ascii="Gill Sans MT" w:hAnsi="Gill Sans MT"/>
          <w:sz w:val="20"/>
          <w:szCs w:val="20"/>
          <w:lang w:val="fr-FR"/>
        </w:rPr>
        <w:t xml:space="preserve"> ? </w:t>
      </w:r>
    </w:p>
    <w:p w:rsidR="00546F78" w:rsidRDefault="00546F78" w:rsidP="00546F78">
      <w:pPr>
        <w:jc w:val="both"/>
        <w:rPr>
          <w:rFonts w:ascii="Gill Sans MT" w:hAnsi="Gill Sans MT"/>
          <w:sz w:val="20"/>
          <w:szCs w:val="20"/>
          <w:lang w:val="fr-FR"/>
        </w:rPr>
      </w:pPr>
    </w:p>
    <w:p w:rsidR="00546F78" w:rsidRDefault="00546F78" w:rsidP="00546F78">
      <w:pPr>
        <w:jc w:val="both"/>
        <w:rPr>
          <w:rFonts w:ascii="Gill Sans MT" w:hAnsi="Gill Sans MT"/>
          <w:sz w:val="20"/>
          <w:szCs w:val="20"/>
          <w:lang w:val="fr-FR"/>
        </w:rPr>
      </w:pPr>
      <w:r>
        <w:rPr>
          <w:rFonts w:ascii="Gill Sans MT" w:hAnsi="Gill Sans MT"/>
          <w:sz w:val="20"/>
          <w:szCs w:val="20"/>
          <w:lang w:val="fr-FR"/>
        </w:rPr>
        <w:t xml:space="preserve">C’est le travailleur social généraliste qui réalise cette évaluation, sur base également de l’input des travailleurs sociaux qui assurent le suivi en insertion socio-professionnelle ou au sein du service social. Il ne s’agit pas d’une cellule spécialisée en la matière. </w:t>
      </w:r>
    </w:p>
    <w:p w:rsidR="00546F78" w:rsidRDefault="00546F78" w:rsidP="00546F78">
      <w:pPr>
        <w:jc w:val="both"/>
        <w:rPr>
          <w:rFonts w:ascii="Gill Sans MT" w:hAnsi="Gill Sans MT"/>
          <w:sz w:val="20"/>
          <w:szCs w:val="20"/>
          <w:lang w:val="fr-FR"/>
        </w:rPr>
      </w:pPr>
    </w:p>
    <w:p w:rsidR="00546F78" w:rsidRDefault="00546F78" w:rsidP="00546F78">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w:t>
      </w:r>
      <w:r w:rsidR="002D5DEF">
        <w:rPr>
          <w:rFonts w:ascii="Gill Sans MT" w:hAnsi="Gill Sans MT"/>
          <w:sz w:val="20"/>
          <w:szCs w:val="20"/>
          <w:lang w:val="fr-FR"/>
        </w:rPr>
        <w:t>SPP</w:t>
      </w:r>
      <w:r>
        <w:rPr>
          <w:rFonts w:ascii="Gill Sans MT" w:hAnsi="Gill Sans MT"/>
          <w:sz w:val="20"/>
          <w:szCs w:val="20"/>
          <w:lang w:val="fr-FR"/>
        </w:rPr>
        <w:t xml:space="preserve"> demande si ce système de mesure (MPSA) peut être mis en place en complément d’un PIIS ou sans le PIIS ? A quelles occasions le CPAS d’Anvers utilise-t-il les PIIS ? </w:t>
      </w:r>
    </w:p>
    <w:p w:rsidR="00546F78" w:rsidRDefault="00546F78" w:rsidP="00546F78">
      <w:pPr>
        <w:jc w:val="both"/>
        <w:rPr>
          <w:rFonts w:ascii="Gill Sans MT" w:hAnsi="Gill Sans MT"/>
          <w:sz w:val="20"/>
          <w:szCs w:val="20"/>
          <w:lang w:val="fr-FR"/>
        </w:rPr>
      </w:pPr>
    </w:p>
    <w:p w:rsidR="00803D1F" w:rsidRDefault="00803D1F" w:rsidP="00546F78">
      <w:pPr>
        <w:jc w:val="both"/>
        <w:rPr>
          <w:rFonts w:ascii="Gill Sans MT" w:hAnsi="Gill Sans MT"/>
          <w:sz w:val="20"/>
          <w:szCs w:val="20"/>
          <w:lang w:val="fr-FR"/>
        </w:rPr>
      </w:pPr>
      <w:r>
        <w:rPr>
          <w:rFonts w:ascii="Gill Sans MT" w:hAnsi="Gill Sans MT"/>
          <w:sz w:val="20"/>
          <w:szCs w:val="20"/>
          <w:lang w:val="fr-FR"/>
        </w:rPr>
        <w:t xml:space="preserve">Le CPAS d’Anvers conclue des PIIS quand la loi le prévoit, c’est-à-dire pour les bénéficiaires de moins de 25 ans et les étudiants de plein exercice. </w:t>
      </w:r>
    </w:p>
    <w:p w:rsidR="00803D1F" w:rsidRDefault="0041657F" w:rsidP="00546F78">
      <w:pPr>
        <w:jc w:val="both"/>
        <w:rPr>
          <w:rFonts w:ascii="Gill Sans MT" w:hAnsi="Gill Sans MT"/>
          <w:sz w:val="20"/>
          <w:szCs w:val="20"/>
          <w:lang w:val="fr-FR"/>
        </w:rPr>
      </w:pPr>
      <w:r>
        <w:rPr>
          <w:rFonts w:ascii="Gill Sans MT" w:hAnsi="Gill Sans MT"/>
          <w:sz w:val="20"/>
          <w:szCs w:val="20"/>
          <w:lang w:val="fr-FR"/>
        </w:rPr>
        <w:t xml:space="preserve">Le MPSA n’est pas un contrat mais un instrument de mesure. </w:t>
      </w:r>
      <w:r w:rsidR="002D5DEF">
        <w:rPr>
          <w:rFonts w:ascii="Gill Sans MT" w:hAnsi="Gill Sans MT"/>
          <w:sz w:val="20"/>
          <w:szCs w:val="20"/>
          <w:lang w:val="fr-FR"/>
        </w:rPr>
        <w:t>Ces deux instruments</w:t>
      </w:r>
      <w:r>
        <w:rPr>
          <w:rFonts w:ascii="Gill Sans MT" w:hAnsi="Gill Sans MT"/>
          <w:sz w:val="20"/>
          <w:szCs w:val="20"/>
          <w:lang w:val="fr-FR"/>
        </w:rPr>
        <w:t xml:space="preserve"> ne s’opposent donc pas et pourraient être complémentaire</w:t>
      </w:r>
      <w:r w:rsidR="00FC0D40">
        <w:rPr>
          <w:rFonts w:ascii="Gill Sans MT" w:hAnsi="Gill Sans MT"/>
          <w:sz w:val="20"/>
          <w:szCs w:val="20"/>
          <w:lang w:val="fr-FR"/>
        </w:rPr>
        <w:t>s</w:t>
      </w:r>
      <w:r>
        <w:rPr>
          <w:rFonts w:ascii="Gill Sans MT" w:hAnsi="Gill Sans MT"/>
          <w:sz w:val="20"/>
          <w:szCs w:val="20"/>
          <w:lang w:val="fr-FR"/>
        </w:rPr>
        <w:t xml:space="preserve">. </w:t>
      </w:r>
    </w:p>
    <w:p w:rsidR="0041657F" w:rsidRDefault="0041657F" w:rsidP="00546F78">
      <w:pPr>
        <w:jc w:val="both"/>
        <w:rPr>
          <w:rFonts w:ascii="Gill Sans MT" w:hAnsi="Gill Sans MT"/>
          <w:sz w:val="20"/>
          <w:szCs w:val="20"/>
          <w:lang w:val="fr-FR"/>
        </w:rPr>
      </w:pPr>
    </w:p>
    <w:p w:rsidR="00222EDD" w:rsidRDefault="00222EDD" w:rsidP="00546F78">
      <w:pPr>
        <w:pStyle w:val="Duidelijkcitaat"/>
        <w:jc w:val="both"/>
        <w:rPr>
          <w:rFonts w:ascii="Gill Sans MT" w:hAnsi="Gill Sans MT"/>
          <w:sz w:val="20"/>
          <w:szCs w:val="20"/>
          <w:lang w:val="fr-FR"/>
        </w:rPr>
      </w:pPr>
    </w:p>
    <w:p w:rsidR="009D4DCC" w:rsidRDefault="009D4DCC" w:rsidP="009D4DCC">
      <w:pPr>
        <w:rPr>
          <w:lang w:val="fr-FR"/>
        </w:rPr>
      </w:pPr>
    </w:p>
    <w:p w:rsidR="009D4DCC" w:rsidRDefault="009D4DCC" w:rsidP="009D4DCC">
      <w:pPr>
        <w:rPr>
          <w:lang w:val="fr-FR"/>
        </w:rPr>
      </w:pPr>
    </w:p>
    <w:p w:rsidR="009D4DCC" w:rsidRDefault="009D4DCC" w:rsidP="009D4DCC">
      <w:pPr>
        <w:rPr>
          <w:lang w:val="fr-FR"/>
        </w:rPr>
      </w:pPr>
    </w:p>
    <w:p w:rsidR="009D4DCC" w:rsidRDefault="009D4DCC" w:rsidP="009D4DCC">
      <w:pPr>
        <w:rPr>
          <w:lang w:val="fr-FR"/>
        </w:rPr>
      </w:pPr>
    </w:p>
    <w:p w:rsidR="009D4DCC" w:rsidRDefault="009D4DCC" w:rsidP="009D4DCC">
      <w:pPr>
        <w:rPr>
          <w:lang w:val="fr-FR"/>
        </w:rPr>
      </w:pPr>
    </w:p>
    <w:p w:rsidR="009D4DCC" w:rsidRDefault="009D4DCC" w:rsidP="009D4DCC">
      <w:pPr>
        <w:rPr>
          <w:lang w:val="fr-FR"/>
        </w:rPr>
      </w:pPr>
    </w:p>
    <w:p w:rsidR="009D4DCC" w:rsidRPr="009D4DCC" w:rsidRDefault="009D4DCC" w:rsidP="009D4DCC">
      <w:pPr>
        <w:rPr>
          <w:lang w:val="fr-FR"/>
        </w:rPr>
      </w:pPr>
    </w:p>
    <w:p w:rsidR="00222EDD" w:rsidRPr="00E664D5" w:rsidRDefault="00222EDD" w:rsidP="00222EDD">
      <w:pPr>
        <w:pStyle w:val="Duidelijkcitaat"/>
        <w:rPr>
          <w:lang w:val="fr-FR"/>
        </w:rPr>
      </w:pPr>
      <w:r w:rsidRPr="00E664D5">
        <w:rPr>
          <w:lang w:val="fr-FR"/>
        </w:rPr>
        <w:lastRenderedPageBreak/>
        <w:t xml:space="preserve">Bonne pratique : le CPAS de Gand  </w:t>
      </w:r>
    </w:p>
    <w:p w:rsidR="00222EDD" w:rsidRDefault="00FD2436" w:rsidP="00FD2436">
      <w:pPr>
        <w:jc w:val="both"/>
        <w:rPr>
          <w:rFonts w:ascii="Gill Sans MT" w:hAnsi="Gill Sans MT"/>
          <w:sz w:val="20"/>
          <w:szCs w:val="20"/>
          <w:lang w:val="fr-FR"/>
        </w:rPr>
      </w:pPr>
      <w:r>
        <w:rPr>
          <w:rFonts w:ascii="Gill Sans MT" w:hAnsi="Gill Sans MT"/>
          <w:sz w:val="20"/>
          <w:szCs w:val="20"/>
          <w:lang w:val="fr-FR"/>
        </w:rPr>
        <w:t xml:space="preserve">Voir présentation PPT. </w:t>
      </w:r>
    </w:p>
    <w:p w:rsidR="00FD2436" w:rsidRDefault="00FD2436" w:rsidP="00FD2436">
      <w:pPr>
        <w:jc w:val="both"/>
        <w:rPr>
          <w:rFonts w:ascii="Gill Sans MT" w:hAnsi="Gill Sans MT"/>
          <w:sz w:val="20"/>
          <w:szCs w:val="20"/>
          <w:lang w:val="fr-FR"/>
        </w:rPr>
      </w:pPr>
    </w:p>
    <w:p w:rsidR="00FD2436" w:rsidRDefault="00FD2436" w:rsidP="00FD2436">
      <w:pPr>
        <w:jc w:val="both"/>
        <w:rPr>
          <w:rFonts w:ascii="Gill Sans MT" w:hAnsi="Gill Sans MT"/>
          <w:sz w:val="20"/>
          <w:szCs w:val="20"/>
          <w:lang w:val="fr-FR"/>
        </w:rPr>
      </w:pPr>
      <w:r>
        <w:rPr>
          <w:rFonts w:ascii="Gill Sans MT" w:hAnsi="Gill Sans MT"/>
          <w:sz w:val="20"/>
          <w:szCs w:val="20"/>
          <w:lang w:val="fr-FR"/>
        </w:rPr>
        <w:t xml:space="preserve">Les 6 niveaux de l’échelle d’activation sont utilisés au sein du CPAS de Gand depuis 10 ans. </w:t>
      </w:r>
    </w:p>
    <w:p w:rsidR="00FD2436" w:rsidRDefault="00FD2436" w:rsidP="00FD2436">
      <w:pPr>
        <w:jc w:val="both"/>
        <w:rPr>
          <w:rFonts w:ascii="Gill Sans MT" w:hAnsi="Gill Sans MT"/>
          <w:sz w:val="20"/>
          <w:szCs w:val="20"/>
          <w:lang w:val="fr-FR"/>
        </w:rPr>
      </w:pPr>
    </w:p>
    <w:p w:rsidR="00FD2436" w:rsidRDefault="00FD2436" w:rsidP="00FD2436">
      <w:pPr>
        <w:jc w:val="both"/>
        <w:rPr>
          <w:rFonts w:ascii="Gill Sans MT" w:hAnsi="Gill Sans MT"/>
          <w:sz w:val="20"/>
          <w:szCs w:val="20"/>
          <w:lang w:val="fr-FR"/>
        </w:rPr>
      </w:pPr>
      <w:r>
        <w:rPr>
          <w:rFonts w:ascii="Gill Sans MT" w:hAnsi="Gill Sans MT"/>
          <w:sz w:val="20"/>
          <w:szCs w:val="20"/>
          <w:lang w:val="fr-FR"/>
        </w:rPr>
        <w:t xml:space="preserve">Pour le PIIS, le CPAS émet les recommandations suivantes au politique : </w:t>
      </w:r>
    </w:p>
    <w:p w:rsidR="00FD2436" w:rsidRDefault="00FD2436" w:rsidP="00FD2436">
      <w:pPr>
        <w:jc w:val="both"/>
        <w:rPr>
          <w:rFonts w:ascii="Gill Sans MT" w:hAnsi="Gill Sans MT"/>
          <w:sz w:val="20"/>
          <w:szCs w:val="20"/>
          <w:lang w:val="fr-FR"/>
        </w:rPr>
      </w:pPr>
    </w:p>
    <w:p w:rsidR="00FD2436" w:rsidRPr="00FD2436" w:rsidRDefault="00FD2436" w:rsidP="00FD2436">
      <w:pPr>
        <w:pStyle w:val="Lijstalinea"/>
        <w:numPr>
          <w:ilvl w:val="0"/>
          <w:numId w:val="5"/>
        </w:numPr>
        <w:jc w:val="both"/>
        <w:rPr>
          <w:rFonts w:ascii="Gill Sans MT" w:hAnsi="Gill Sans MT"/>
          <w:sz w:val="20"/>
          <w:szCs w:val="20"/>
          <w:lang w:val="fr-FR"/>
        </w:rPr>
      </w:pPr>
      <w:r w:rsidRPr="00FD2436">
        <w:rPr>
          <w:rFonts w:ascii="Gill Sans MT" w:hAnsi="Gill Sans MT"/>
          <w:sz w:val="20"/>
          <w:szCs w:val="20"/>
          <w:lang w:val="fr-FR"/>
        </w:rPr>
        <w:t xml:space="preserve">Les PIIS doivent être moins formels administrativement </w:t>
      </w:r>
    </w:p>
    <w:p w:rsidR="00FD2436" w:rsidRDefault="00FD2436" w:rsidP="00FD2436">
      <w:pPr>
        <w:pStyle w:val="Lijstalinea"/>
        <w:numPr>
          <w:ilvl w:val="0"/>
          <w:numId w:val="5"/>
        </w:numPr>
        <w:jc w:val="both"/>
        <w:rPr>
          <w:rFonts w:ascii="Gill Sans MT" w:hAnsi="Gill Sans MT"/>
          <w:sz w:val="20"/>
          <w:szCs w:val="20"/>
          <w:lang w:val="fr-FR"/>
        </w:rPr>
      </w:pPr>
      <w:r w:rsidRPr="00FD2436">
        <w:rPr>
          <w:rFonts w:ascii="Gill Sans MT" w:hAnsi="Gill Sans MT"/>
          <w:sz w:val="20"/>
          <w:szCs w:val="20"/>
          <w:lang w:val="fr-FR"/>
        </w:rPr>
        <w:t xml:space="preserve">Les PIIS doivent être repensés pour </w:t>
      </w:r>
      <w:r>
        <w:rPr>
          <w:rFonts w:ascii="Gill Sans MT" w:hAnsi="Gill Sans MT"/>
          <w:sz w:val="20"/>
          <w:szCs w:val="20"/>
          <w:lang w:val="fr-FR"/>
        </w:rPr>
        <w:t>être plus flexibles au niveau des timing et des évaluations</w:t>
      </w:r>
    </w:p>
    <w:p w:rsidR="00222EDD" w:rsidRPr="002435D5" w:rsidRDefault="009D4DCC" w:rsidP="009D4DCC">
      <w:pPr>
        <w:pStyle w:val="Lijstalinea"/>
        <w:numPr>
          <w:ilvl w:val="0"/>
          <w:numId w:val="5"/>
        </w:numPr>
        <w:jc w:val="both"/>
        <w:rPr>
          <w:b/>
          <w:i/>
          <w:lang w:val="fr-FR"/>
        </w:rPr>
      </w:pPr>
      <w:r>
        <w:rPr>
          <w:rFonts w:ascii="Gill Sans MT" w:hAnsi="Gill Sans MT"/>
          <w:sz w:val="20"/>
          <w:szCs w:val="20"/>
          <w:lang w:val="fr-FR"/>
        </w:rPr>
        <w:t>Les sanctions doivent être plus rapides pour avoir un réel effet</w:t>
      </w:r>
    </w:p>
    <w:p w:rsidR="002435D5" w:rsidRDefault="002435D5" w:rsidP="002435D5">
      <w:pPr>
        <w:jc w:val="both"/>
        <w:rPr>
          <w:b/>
          <w:i/>
          <w:lang w:val="fr-FR"/>
        </w:rPr>
      </w:pPr>
    </w:p>
    <w:p w:rsidR="002435D5" w:rsidRDefault="002435D5" w:rsidP="002435D5">
      <w:pPr>
        <w:jc w:val="both"/>
        <w:rPr>
          <w:rFonts w:ascii="Gill Sans MT" w:hAnsi="Gill Sans MT"/>
          <w:sz w:val="20"/>
          <w:szCs w:val="20"/>
          <w:lang w:val="fr-FR"/>
        </w:rPr>
      </w:pPr>
      <w:r>
        <w:rPr>
          <w:rFonts w:ascii="Gill Sans MT" w:hAnsi="Gill Sans MT"/>
          <w:sz w:val="20"/>
          <w:szCs w:val="20"/>
          <w:lang w:val="fr-FR"/>
        </w:rPr>
        <w:t>Le CPAS de Gand</w:t>
      </w:r>
      <w:r w:rsidR="00571B0A">
        <w:rPr>
          <w:rFonts w:ascii="Gill Sans MT" w:hAnsi="Gill Sans MT"/>
          <w:sz w:val="20"/>
          <w:szCs w:val="20"/>
          <w:lang w:val="fr-FR"/>
        </w:rPr>
        <w:t xml:space="preserve">, dans sa </w:t>
      </w:r>
      <w:r>
        <w:rPr>
          <w:rFonts w:ascii="Gill Sans MT" w:hAnsi="Gill Sans MT"/>
          <w:sz w:val="20"/>
          <w:szCs w:val="20"/>
          <w:lang w:val="fr-FR"/>
        </w:rPr>
        <w:t xml:space="preserve">pratique en matière d’activation sociale, a créé des fonctions particulières : </w:t>
      </w:r>
    </w:p>
    <w:p w:rsidR="002435D5" w:rsidRDefault="002435D5" w:rsidP="002435D5">
      <w:pPr>
        <w:jc w:val="both"/>
        <w:rPr>
          <w:rFonts w:ascii="Gill Sans MT" w:hAnsi="Gill Sans MT"/>
          <w:sz w:val="20"/>
          <w:szCs w:val="20"/>
          <w:lang w:val="fr-FR"/>
        </w:rPr>
      </w:pPr>
    </w:p>
    <w:p w:rsidR="002435D5" w:rsidRDefault="002435D5" w:rsidP="002435D5">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Les accompagnants en matière d’activation qui sont chargés spécifiquement des trajets d’activation sociale</w:t>
      </w:r>
    </w:p>
    <w:p w:rsidR="002435D5" w:rsidRDefault="002435D5" w:rsidP="002435D5">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Les guides sociaux</w:t>
      </w:r>
    </w:p>
    <w:p w:rsidR="002435D5" w:rsidRDefault="002435D5" w:rsidP="002435D5">
      <w:pPr>
        <w:jc w:val="both"/>
        <w:rPr>
          <w:rFonts w:ascii="Gill Sans MT" w:hAnsi="Gill Sans MT"/>
          <w:sz w:val="20"/>
          <w:szCs w:val="20"/>
          <w:lang w:val="fr-FR"/>
        </w:rPr>
      </w:pPr>
    </w:p>
    <w:p w:rsidR="002435D5" w:rsidRDefault="002435D5" w:rsidP="002435D5">
      <w:pPr>
        <w:jc w:val="both"/>
        <w:rPr>
          <w:rFonts w:ascii="Gill Sans MT" w:hAnsi="Gill Sans MT"/>
          <w:sz w:val="20"/>
          <w:szCs w:val="20"/>
          <w:lang w:val="fr-FR"/>
        </w:rPr>
      </w:pPr>
      <w:r>
        <w:rPr>
          <w:rFonts w:ascii="Gill Sans MT" w:hAnsi="Gill Sans MT"/>
          <w:sz w:val="20"/>
          <w:szCs w:val="20"/>
          <w:lang w:val="fr-FR"/>
        </w:rPr>
        <w:t xml:space="preserve">400 bénéficiaires sur 2000 suivent un trajet d’activation sociale. </w:t>
      </w:r>
    </w:p>
    <w:p w:rsidR="002435D5" w:rsidRDefault="002435D5" w:rsidP="002435D5">
      <w:pPr>
        <w:jc w:val="both"/>
        <w:rPr>
          <w:rFonts w:ascii="Gill Sans MT" w:hAnsi="Gill Sans MT"/>
          <w:sz w:val="20"/>
          <w:szCs w:val="20"/>
          <w:lang w:val="fr-FR"/>
        </w:rPr>
      </w:pPr>
    </w:p>
    <w:p w:rsidR="002435D5" w:rsidRPr="002F4F30" w:rsidRDefault="002F4F30" w:rsidP="002F4F30">
      <w:pPr>
        <w:pStyle w:val="Lijstalinea"/>
        <w:numPr>
          <w:ilvl w:val="0"/>
          <w:numId w:val="5"/>
        </w:numPr>
        <w:jc w:val="both"/>
        <w:rPr>
          <w:rFonts w:ascii="Gill Sans MT" w:hAnsi="Gill Sans MT"/>
          <w:sz w:val="20"/>
          <w:szCs w:val="20"/>
          <w:lang w:val="fr-FR"/>
        </w:rPr>
      </w:pPr>
      <w:r w:rsidRPr="002F4F30">
        <w:rPr>
          <w:rFonts w:ascii="Gill Sans MT" w:hAnsi="Gill Sans MT"/>
          <w:sz w:val="20"/>
          <w:szCs w:val="20"/>
          <w:lang w:val="fr-FR"/>
        </w:rPr>
        <w:t xml:space="preserve">L’UVCW souhaiterait en savoir plus sur les guides sociaux. Combien sont-ils ? N’ont-ils pas tendance à rester au CPAS vu le rôle qui leur est confié ? </w:t>
      </w:r>
    </w:p>
    <w:p w:rsidR="002F4F30" w:rsidRDefault="002F4F30" w:rsidP="002435D5">
      <w:pPr>
        <w:jc w:val="both"/>
        <w:rPr>
          <w:rFonts w:ascii="Gill Sans MT" w:hAnsi="Gill Sans MT"/>
          <w:sz w:val="20"/>
          <w:szCs w:val="20"/>
          <w:lang w:val="fr-FR"/>
        </w:rPr>
      </w:pPr>
    </w:p>
    <w:p w:rsidR="002F4F30" w:rsidRDefault="002F4F30" w:rsidP="002435D5">
      <w:pPr>
        <w:jc w:val="both"/>
        <w:rPr>
          <w:rFonts w:ascii="Gill Sans MT" w:hAnsi="Gill Sans MT"/>
          <w:sz w:val="20"/>
          <w:szCs w:val="20"/>
          <w:lang w:val="fr-FR"/>
        </w:rPr>
      </w:pPr>
      <w:r>
        <w:rPr>
          <w:rFonts w:ascii="Gill Sans MT" w:hAnsi="Gill Sans MT"/>
          <w:sz w:val="20"/>
          <w:szCs w:val="20"/>
          <w:lang w:val="fr-FR"/>
        </w:rPr>
        <w:t xml:space="preserve">Ils sont actuellement 7 au CPAS de Gand. Un autre groupe d’une dizaine de personnes est actuellement en formation. Ils suivent une formation </w:t>
      </w:r>
      <w:r w:rsidR="00E856BF">
        <w:rPr>
          <w:rFonts w:ascii="Gill Sans MT" w:hAnsi="Gill Sans MT"/>
          <w:sz w:val="20"/>
          <w:szCs w:val="20"/>
          <w:lang w:val="fr-FR"/>
        </w:rPr>
        <w:t xml:space="preserve">inspirée </w:t>
      </w:r>
      <w:r w:rsidR="00BF032F">
        <w:rPr>
          <w:rFonts w:ascii="Gill Sans MT" w:hAnsi="Gill Sans MT"/>
          <w:sz w:val="20"/>
          <w:szCs w:val="20"/>
          <w:lang w:val="fr-FR"/>
        </w:rPr>
        <w:t xml:space="preserve">sur la formation </w:t>
      </w:r>
      <w:r>
        <w:rPr>
          <w:rFonts w:ascii="Gill Sans MT" w:hAnsi="Gill Sans MT"/>
          <w:sz w:val="20"/>
          <w:szCs w:val="20"/>
          <w:lang w:val="fr-FR"/>
        </w:rPr>
        <w:t xml:space="preserve"> experts du vécu mais plus réduite. Ces personnes sont également dans un trajet : certains resteront mais d’autres entameront un trajet professionnel.   </w:t>
      </w:r>
    </w:p>
    <w:p w:rsidR="002F4F30" w:rsidRDefault="002F4F30" w:rsidP="002435D5">
      <w:pPr>
        <w:jc w:val="both"/>
        <w:rPr>
          <w:rFonts w:ascii="Gill Sans MT" w:hAnsi="Gill Sans MT"/>
          <w:sz w:val="20"/>
          <w:szCs w:val="20"/>
          <w:lang w:val="fr-FR"/>
        </w:rPr>
      </w:pPr>
    </w:p>
    <w:p w:rsidR="002F4F30" w:rsidRDefault="00571B0A" w:rsidP="002F4F30">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SPP </w:t>
      </w:r>
      <w:r w:rsidR="002F4F30">
        <w:rPr>
          <w:rFonts w:ascii="Gill Sans MT" w:hAnsi="Gill Sans MT"/>
          <w:sz w:val="20"/>
          <w:szCs w:val="20"/>
          <w:lang w:val="fr-FR"/>
        </w:rPr>
        <w:t xml:space="preserve">estime que ces guides sociaux sont une bonne pratique de terrain. Il souhaiterait savoir pourquoi les PIIS sont considérés comme étant un instrument administratif lourd à mettre en place ? </w:t>
      </w:r>
    </w:p>
    <w:p w:rsidR="002F4F30" w:rsidRDefault="002F4F30" w:rsidP="002F4F30">
      <w:pPr>
        <w:jc w:val="both"/>
        <w:rPr>
          <w:rFonts w:ascii="Gill Sans MT" w:hAnsi="Gill Sans MT"/>
          <w:sz w:val="20"/>
          <w:szCs w:val="20"/>
          <w:lang w:val="fr-FR"/>
        </w:rPr>
      </w:pPr>
      <w:r w:rsidRPr="002F4F30">
        <w:rPr>
          <w:rFonts w:ascii="Gill Sans MT" w:hAnsi="Gill Sans MT"/>
          <w:sz w:val="20"/>
          <w:szCs w:val="20"/>
          <w:lang w:val="fr-FR"/>
        </w:rPr>
        <w:t xml:space="preserve"> </w:t>
      </w:r>
    </w:p>
    <w:p w:rsidR="002F4F30" w:rsidRDefault="002F4F30" w:rsidP="002F4F30">
      <w:pPr>
        <w:jc w:val="both"/>
        <w:rPr>
          <w:rFonts w:ascii="Gill Sans MT" w:hAnsi="Gill Sans MT"/>
          <w:sz w:val="20"/>
          <w:szCs w:val="20"/>
          <w:lang w:val="fr-FR"/>
        </w:rPr>
      </w:pPr>
      <w:r>
        <w:rPr>
          <w:rFonts w:ascii="Gill Sans MT" w:hAnsi="Gill Sans MT"/>
          <w:sz w:val="20"/>
          <w:szCs w:val="20"/>
          <w:lang w:val="fr-FR"/>
        </w:rPr>
        <w:t xml:space="preserve">La charge administrative est très importante et est disproportionnée par rapport à la plus-value réelle de passer par un PIIS pour effectuer un suivi sur mesure. Le PIIS est beaucoup trop formel : la forme contractuelle, les moments d’évaluation, le rapport d’évaluation, etc. </w:t>
      </w:r>
    </w:p>
    <w:p w:rsidR="002F4F30" w:rsidRDefault="002F4F30" w:rsidP="002F4F30">
      <w:pPr>
        <w:jc w:val="both"/>
        <w:rPr>
          <w:rFonts w:ascii="Gill Sans MT" w:hAnsi="Gill Sans MT"/>
          <w:sz w:val="20"/>
          <w:szCs w:val="20"/>
          <w:lang w:val="fr-FR"/>
        </w:rPr>
      </w:pPr>
    </w:p>
    <w:p w:rsidR="002F4F30" w:rsidRDefault="002F4F30" w:rsidP="002F4F30">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CPAS d’Anvers demande si le CPAS Gand subit également une forte pression pour activer les bénéficiaires ? </w:t>
      </w:r>
    </w:p>
    <w:p w:rsidR="002F4F30" w:rsidRDefault="002F4F30" w:rsidP="002F4F30">
      <w:pPr>
        <w:jc w:val="both"/>
        <w:rPr>
          <w:rFonts w:ascii="Gill Sans MT" w:hAnsi="Gill Sans MT"/>
          <w:sz w:val="20"/>
          <w:szCs w:val="20"/>
          <w:lang w:val="fr-FR"/>
        </w:rPr>
      </w:pPr>
    </w:p>
    <w:p w:rsidR="002F4F30" w:rsidRDefault="002F4F30" w:rsidP="002F4F30">
      <w:pPr>
        <w:jc w:val="both"/>
        <w:rPr>
          <w:rFonts w:ascii="Gill Sans MT" w:hAnsi="Gill Sans MT"/>
          <w:sz w:val="20"/>
          <w:szCs w:val="20"/>
          <w:lang w:val="fr-FR"/>
        </w:rPr>
      </w:pPr>
      <w:r>
        <w:rPr>
          <w:rFonts w:ascii="Gill Sans MT" w:hAnsi="Gill Sans MT"/>
          <w:sz w:val="20"/>
          <w:szCs w:val="20"/>
          <w:lang w:val="fr-FR"/>
        </w:rPr>
        <w:t xml:space="preserve">Le CPAS de Gand estime que la pression se place plus sur le fait d’augmenter la participation active du bénéficiaire. Le CPAS a ainsi de la pression pour proposer des offres diversifiées et décentralisées. </w:t>
      </w:r>
    </w:p>
    <w:p w:rsidR="002F4F30" w:rsidRDefault="002F4F30" w:rsidP="002F4F30">
      <w:pPr>
        <w:jc w:val="both"/>
        <w:rPr>
          <w:rFonts w:ascii="Gill Sans MT" w:hAnsi="Gill Sans MT"/>
          <w:sz w:val="20"/>
          <w:szCs w:val="20"/>
          <w:lang w:val="fr-FR"/>
        </w:rPr>
      </w:pPr>
    </w:p>
    <w:p w:rsidR="002F4F30" w:rsidRDefault="0087137D" w:rsidP="0087137D">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CPAS de Liège estime que la pratique de Gand devrait inspirer une note au politique pour préciser la notion de service communautaire et d’activités socialement utiles. Le CPAS de Liège souhaiterait également savoir pourquoi le CPAS de Gand a-t-il mis en place des travailleurs sociaux spécifiques ? Quelles sont les relations, la répartition de la charge de travail, entre ces travailleurs sociaux spécifiques et les travailleurs sociaux généralistes ? </w:t>
      </w:r>
      <w:r w:rsidR="002F4F30" w:rsidRPr="0087137D">
        <w:rPr>
          <w:rFonts w:ascii="Gill Sans MT" w:hAnsi="Gill Sans MT"/>
          <w:sz w:val="20"/>
          <w:szCs w:val="20"/>
          <w:lang w:val="fr-FR"/>
        </w:rPr>
        <w:t xml:space="preserve"> </w:t>
      </w:r>
    </w:p>
    <w:p w:rsidR="0087137D" w:rsidRDefault="0087137D" w:rsidP="0087137D">
      <w:pPr>
        <w:jc w:val="both"/>
        <w:rPr>
          <w:rFonts w:ascii="Gill Sans MT" w:hAnsi="Gill Sans MT"/>
          <w:sz w:val="20"/>
          <w:szCs w:val="20"/>
          <w:lang w:val="fr-FR"/>
        </w:rPr>
      </w:pPr>
    </w:p>
    <w:p w:rsidR="0087137D" w:rsidRDefault="0087137D" w:rsidP="0087137D">
      <w:pPr>
        <w:jc w:val="both"/>
        <w:rPr>
          <w:rFonts w:ascii="Gill Sans MT" w:hAnsi="Gill Sans MT"/>
          <w:sz w:val="20"/>
          <w:szCs w:val="20"/>
          <w:lang w:val="fr-FR"/>
        </w:rPr>
      </w:pPr>
      <w:r>
        <w:rPr>
          <w:rFonts w:ascii="Gill Sans MT" w:hAnsi="Gill Sans MT"/>
          <w:sz w:val="20"/>
          <w:szCs w:val="20"/>
          <w:lang w:val="fr-FR"/>
        </w:rPr>
        <w:t xml:space="preserve">Quand un usager du CPAS de Gand fait la demande d’entrer dans un trajet d’activation (par exemple, faire une activité bénévole), le CPAS désigne un travailleur social spécialisé. S’il ne fait pas de demande, il reste suivi par un </w:t>
      </w:r>
      <w:r w:rsidR="005177CF">
        <w:rPr>
          <w:rFonts w:ascii="Gill Sans MT" w:hAnsi="Gill Sans MT"/>
          <w:sz w:val="20"/>
          <w:szCs w:val="20"/>
          <w:lang w:val="fr-FR"/>
        </w:rPr>
        <w:t xml:space="preserve">généraliste. Pour éviter un nombre de dossiers trop important par travailleur social, des modules en groupe sont mis en place. </w:t>
      </w:r>
    </w:p>
    <w:p w:rsidR="005177CF" w:rsidRDefault="005177CF" w:rsidP="0087137D">
      <w:pPr>
        <w:jc w:val="both"/>
        <w:rPr>
          <w:rFonts w:ascii="Gill Sans MT" w:hAnsi="Gill Sans MT"/>
          <w:sz w:val="20"/>
          <w:szCs w:val="20"/>
          <w:lang w:val="fr-FR"/>
        </w:rPr>
      </w:pPr>
    </w:p>
    <w:p w:rsidR="00222EDD" w:rsidRPr="009D4DCC" w:rsidRDefault="00222EDD" w:rsidP="00222EDD">
      <w:pPr>
        <w:pStyle w:val="Duidelijkcitaat"/>
        <w:rPr>
          <w:lang w:val="fr-FR"/>
        </w:rPr>
      </w:pPr>
    </w:p>
    <w:p w:rsidR="00222EDD" w:rsidRPr="0029537D" w:rsidRDefault="00222EDD" w:rsidP="00222EDD">
      <w:pPr>
        <w:pStyle w:val="Duidelijkcitaat"/>
        <w:rPr>
          <w:lang w:val="fr-FR"/>
        </w:rPr>
      </w:pPr>
      <w:r w:rsidRPr="0087137D">
        <w:rPr>
          <w:lang w:val="fr-FR"/>
        </w:rPr>
        <w:lastRenderedPageBreak/>
        <w:t>Le Fonds de Participation et d’Activation sociale : Arrêt</w:t>
      </w:r>
      <w:r w:rsidRPr="0029537D">
        <w:rPr>
          <w:lang w:val="fr-FR"/>
        </w:rPr>
        <w:t>é royal portant des mesures de promotion de la participation et de l’activation sociale des usagers des services des CPAS pour l’année 2015</w:t>
      </w:r>
    </w:p>
    <w:p w:rsidR="006A644E" w:rsidRDefault="006A644E" w:rsidP="0029537D">
      <w:pPr>
        <w:jc w:val="both"/>
        <w:rPr>
          <w:rFonts w:ascii="Gill Sans MT" w:hAnsi="Gill Sans MT"/>
          <w:b/>
          <w:sz w:val="20"/>
          <w:szCs w:val="20"/>
          <w:u w:val="single"/>
          <w:lang w:val="fr-FR"/>
        </w:rPr>
      </w:pPr>
    </w:p>
    <w:p w:rsidR="00222EDD" w:rsidRPr="0029537D" w:rsidRDefault="0029537D" w:rsidP="0029537D">
      <w:pPr>
        <w:jc w:val="both"/>
        <w:rPr>
          <w:rFonts w:ascii="Gill Sans MT" w:hAnsi="Gill Sans MT"/>
          <w:sz w:val="20"/>
          <w:szCs w:val="20"/>
          <w:lang w:val="fr-FR"/>
        </w:rPr>
      </w:pPr>
      <w:r w:rsidRPr="0029537D">
        <w:rPr>
          <w:rFonts w:ascii="Gill Sans MT" w:hAnsi="Gill Sans MT"/>
          <w:b/>
          <w:sz w:val="20"/>
          <w:szCs w:val="20"/>
          <w:u w:val="single"/>
          <w:lang w:val="fr-FR"/>
        </w:rPr>
        <w:t>Remarque</w:t>
      </w:r>
      <w:r w:rsidRPr="0029537D">
        <w:rPr>
          <w:rFonts w:ascii="Gill Sans MT" w:hAnsi="Gill Sans MT"/>
          <w:sz w:val="20"/>
          <w:szCs w:val="20"/>
          <w:lang w:val="fr-FR"/>
        </w:rPr>
        <w:t xml:space="preserve"> : cette partie n’a pas été présentée lors de la réunion faute de temps. </w:t>
      </w:r>
    </w:p>
    <w:p w:rsidR="0029537D" w:rsidRPr="0029537D" w:rsidRDefault="0029537D" w:rsidP="00222EDD">
      <w:pPr>
        <w:rPr>
          <w:lang w:val="fr-FR"/>
        </w:rPr>
      </w:pPr>
    </w:p>
    <w:p w:rsidR="0029537D" w:rsidRPr="0029537D" w:rsidRDefault="0029537D" w:rsidP="0029537D">
      <w:pPr>
        <w:rPr>
          <w:rFonts w:ascii="Gill Sans MT" w:hAnsi="Gill Sans MT"/>
          <w:sz w:val="20"/>
          <w:szCs w:val="20"/>
          <w:lang w:val="fr-FR"/>
        </w:rPr>
      </w:pPr>
      <w:r w:rsidRPr="0029537D">
        <w:rPr>
          <w:rFonts w:ascii="Gill Sans MT" w:hAnsi="Gill Sans MT"/>
          <w:sz w:val="20"/>
          <w:szCs w:val="20"/>
          <w:lang w:val="fr-FR"/>
        </w:rPr>
        <w:t xml:space="preserve">En 2011, la recherche menée par l’ULB et la KU Leuven HIVA « Expériences de participation » mentionnait dans ses recommandations, les deux aspects suivants : </w:t>
      </w:r>
    </w:p>
    <w:p w:rsidR="005B6B4B" w:rsidRDefault="005B6B4B" w:rsidP="005B6B4B">
      <w:pPr>
        <w:pStyle w:val="Lijstalinea"/>
        <w:jc w:val="both"/>
        <w:rPr>
          <w:rFonts w:ascii="Gill Sans MT" w:hAnsi="Gill Sans MT"/>
          <w:sz w:val="20"/>
          <w:szCs w:val="20"/>
          <w:lang w:val="fr-FR"/>
        </w:rPr>
      </w:pPr>
    </w:p>
    <w:p w:rsidR="005B6B4B" w:rsidRPr="005B6B4B" w:rsidRDefault="0029537D" w:rsidP="005B6B4B">
      <w:pPr>
        <w:pStyle w:val="Lijstalinea"/>
        <w:numPr>
          <w:ilvl w:val="0"/>
          <w:numId w:val="5"/>
        </w:numPr>
        <w:jc w:val="both"/>
        <w:rPr>
          <w:rFonts w:ascii="Gill Sans MT" w:hAnsi="Gill Sans MT"/>
          <w:sz w:val="20"/>
          <w:szCs w:val="20"/>
          <w:lang w:val="fr-FR"/>
        </w:rPr>
      </w:pPr>
      <w:r w:rsidRPr="005B6B4B">
        <w:rPr>
          <w:rFonts w:ascii="Gill Sans MT" w:hAnsi="Gill Sans MT"/>
          <w:sz w:val="20"/>
          <w:szCs w:val="20"/>
          <w:lang w:val="fr-FR"/>
        </w:rPr>
        <w:t>Le Fédéral doit anticiper la demande croissante des usagers : il faut augmenter le total des subventions</w:t>
      </w:r>
    </w:p>
    <w:p w:rsidR="0029537D" w:rsidRPr="005B6B4B" w:rsidRDefault="0029537D" w:rsidP="005B6B4B">
      <w:pPr>
        <w:pStyle w:val="Lijstalinea"/>
        <w:numPr>
          <w:ilvl w:val="0"/>
          <w:numId w:val="5"/>
        </w:numPr>
        <w:jc w:val="both"/>
        <w:rPr>
          <w:rFonts w:ascii="Gill Sans MT" w:hAnsi="Gill Sans MT"/>
          <w:sz w:val="20"/>
          <w:szCs w:val="20"/>
          <w:lang w:val="fr-FR"/>
        </w:rPr>
      </w:pPr>
      <w:r w:rsidRPr="005B6B4B">
        <w:rPr>
          <w:rFonts w:ascii="Gill Sans MT" w:hAnsi="Gill Sans MT"/>
          <w:sz w:val="20"/>
          <w:szCs w:val="20"/>
          <w:lang w:val="fr-FR"/>
        </w:rPr>
        <w:t>Instaurer un caractère structurel au Fonds de participation et activation sociale : éviter le financement annuel</w:t>
      </w:r>
    </w:p>
    <w:p w:rsidR="00222EDD" w:rsidRPr="0029537D" w:rsidRDefault="0029537D" w:rsidP="0029537D">
      <w:pPr>
        <w:rPr>
          <w:rFonts w:ascii="Gill Sans MT" w:hAnsi="Gill Sans MT"/>
          <w:sz w:val="20"/>
          <w:szCs w:val="20"/>
          <w:lang w:val="fr-FR"/>
        </w:rPr>
      </w:pPr>
      <w:r w:rsidRPr="0029537D">
        <w:rPr>
          <w:rFonts w:ascii="Gill Sans MT" w:hAnsi="Gill Sans MT"/>
          <w:sz w:val="20"/>
          <w:szCs w:val="20"/>
          <w:lang w:val="fr-FR"/>
        </w:rPr>
        <w:br/>
      </w:r>
    </w:p>
    <w:p w:rsidR="0029537D" w:rsidRDefault="0029537D" w:rsidP="0029537D">
      <w:pPr>
        <w:jc w:val="both"/>
        <w:rPr>
          <w:rFonts w:ascii="Gill Sans MT" w:hAnsi="Gill Sans MT"/>
          <w:sz w:val="20"/>
          <w:szCs w:val="20"/>
          <w:lang w:val="fr-FR"/>
        </w:rPr>
      </w:pPr>
      <w:r w:rsidRPr="0029537D">
        <w:rPr>
          <w:rFonts w:ascii="Gill Sans MT" w:hAnsi="Gill Sans MT"/>
          <w:sz w:val="20"/>
          <w:szCs w:val="20"/>
          <w:lang w:val="fr-FR"/>
        </w:rPr>
        <w:t>Les subventions</w:t>
      </w:r>
      <w:r>
        <w:rPr>
          <w:rFonts w:ascii="Gill Sans MT" w:hAnsi="Gill Sans MT"/>
          <w:sz w:val="20"/>
          <w:szCs w:val="20"/>
          <w:lang w:val="fr-FR"/>
        </w:rPr>
        <w:t xml:space="preserve"> en 2014 étaient les suivantes : </w:t>
      </w:r>
      <w:r w:rsidRPr="0029537D">
        <w:rPr>
          <w:rFonts w:ascii="Gill Sans MT" w:hAnsi="Gill Sans MT"/>
          <w:sz w:val="20"/>
          <w:szCs w:val="20"/>
          <w:lang w:val="fr-FR"/>
        </w:rPr>
        <w:t xml:space="preserve"> </w:t>
      </w:r>
    </w:p>
    <w:p w:rsidR="0029537D" w:rsidRDefault="0029537D" w:rsidP="0029537D">
      <w:pPr>
        <w:jc w:val="both"/>
        <w:rPr>
          <w:rFonts w:ascii="Gill Sans MT" w:hAnsi="Gill Sans MT"/>
          <w:sz w:val="20"/>
          <w:szCs w:val="20"/>
          <w:lang w:val="fr-FR"/>
        </w:rPr>
      </w:pPr>
    </w:p>
    <w:p w:rsidR="005B6B4B" w:rsidRDefault="0029537D" w:rsidP="0029537D">
      <w:pPr>
        <w:pStyle w:val="Lijstalinea"/>
        <w:numPr>
          <w:ilvl w:val="0"/>
          <w:numId w:val="5"/>
        </w:numPr>
        <w:jc w:val="both"/>
        <w:rPr>
          <w:rFonts w:ascii="Gill Sans MT" w:hAnsi="Gill Sans MT"/>
          <w:sz w:val="20"/>
          <w:szCs w:val="20"/>
          <w:lang w:val="fr-FR"/>
        </w:rPr>
      </w:pPr>
      <w:r w:rsidRPr="005B6B4B">
        <w:rPr>
          <w:rFonts w:ascii="Gill Sans MT" w:hAnsi="Gill Sans MT"/>
          <w:sz w:val="20"/>
          <w:szCs w:val="20"/>
          <w:lang w:val="fr-FR"/>
        </w:rPr>
        <w:t>Participation Sociale Culturelle et Sportive : 6.829.000 EUR</w:t>
      </w:r>
    </w:p>
    <w:p w:rsidR="0029537D" w:rsidRPr="005B6B4B" w:rsidRDefault="0029537D" w:rsidP="0029537D">
      <w:pPr>
        <w:pStyle w:val="Lijstalinea"/>
        <w:numPr>
          <w:ilvl w:val="0"/>
          <w:numId w:val="5"/>
        </w:numPr>
        <w:jc w:val="both"/>
        <w:rPr>
          <w:rFonts w:ascii="Gill Sans MT" w:hAnsi="Gill Sans MT"/>
          <w:sz w:val="20"/>
          <w:szCs w:val="20"/>
          <w:lang w:val="fr-FR"/>
        </w:rPr>
      </w:pPr>
      <w:r w:rsidRPr="005B6B4B">
        <w:rPr>
          <w:rFonts w:ascii="Gill Sans MT" w:hAnsi="Gill Sans MT"/>
          <w:sz w:val="20"/>
          <w:szCs w:val="20"/>
          <w:lang w:val="fr-FR"/>
        </w:rPr>
        <w:t>Pauvreté infantile : 4.309.000 EUR</w:t>
      </w:r>
    </w:p>
    <w:p w:rsidR="0029537D" w:rsidRDefault="0029537D" w:rsidP="0029537D">
      <w:pPr>
        <w:jc w:val="both"/>
        <w:rPr>
          <w:rFonts w:ascii="Gill Sans MT" w:hAnsi="Gill Sans MT"/>
          <w:sz w:val="20"/>
          <w:szCs w:val="20"/>
          <w:lang w:val="fr-FR"/>
        </w:rPr>
      </w:pPr>
      <w:r w:rsidRPr="0029537D">
        <w:rPr>
          <w:rFonts w:ascii="Gill Sans MT" w:hAnsi="Gill Sans MT"/>
          <w:sz w:val="20"/>
          <w:szCs w:val="20"/>
          <w:lang w:val="fr-FR"/>
        </w:rPr>
        <w:t xml:space="preserve"> </w:t>
      </w:r>
      <w:r w:rsidRPr="0029537D">
        <w:rPr>
          <w:rFonts w:ascii="Gill Sans MT" w:hAnsi="Gill Sans MT"/>
          <w:sz w:val="20"/>
          <w:szCs w:val="20"/>
          <w:lang w:val="fr-FR"/>
        </w:rPr>
        <w:br/>
      </w:r>
      <w:r w:rsidRPr="008432A3">
        <w:rPr>
          <w:rFonts w:ascii="Gill Sans MT" w:hAnsi="Gill Sans MT"/>
          <w:sz w:val="20"/>
          <w:szCs w:val="20"/>
          <w:u w:val="single"/>
          <w:lang w:val="fr-FR"/>
        </w:rPr>
        <w:t xml:space="preserve">Total </w:t>
      </w:r>
      <w:r w:rsidRPr="0029537D">
        <w:rPr>
          <w:rFonts w:ascii="Gill Sans MT" w:hAnsi="Gill Sans MT"/>
          <w:sz w:val="20"/>
          <w:szCs w:val="20"/>
          <w:lang w:val="fr-FR"/>
        </w:rPr>
        <w:t>: 11.138.000 EUR</w:t>
      </w:r>
    </w:p>
    <w:p w:rsidR="0029537D" w:rsidRDefault="0029537D" w:rsidP="0029537D">
      <w:pPr>
        <w:jc w:val="both"/>
        <w:rPr>
          <w:rFonts w:ascii="Gill Sans MT" w:hAnsi="Gill Sans MT"/>
          <w:sz w:val="20"/>
          <w:szCs w:val="20"/>
          <w:lang w:val="fr-FR"/>
        </w:rPr>
      </w:pPr>
    </w:p>
    <w:p w:rsidR="0029537D" w:rsidRDefault="0029537D" w:rsidP="0029537D">
      <w:pPr>
        <w:jc w:val="both"/>
        <w:rPr>
          <w:rFonts w:ascii="Gill Sans MT" w:hAnsi="Gill Sans MT"/>
          <w:sz w:val="20"/>
          <w:szCs w:val="20"/>
          <w:lang w:val="fr-FR"/>
        </w:rPr>
      </w:pPr>
      <w:r>
        <w:rPr>
          <w:rFonts w:ascii="Gill Sans MT" w:hAnsi="Gill Sans MT"/>
          <w:sz w:val="20"/>
          <w:szCs w:val="20"/>
          <w:lang w:val="fr-FR"/>
        </w:rPr>
        <w:t>Le b</w:t>
      </w:r>
      <w:r w:rsidRPr="0029537D">
        <w:rPr>
          <w:rFonts w:ascii="Gill Sans MT" w:hAnsi="Gill Sans MT"/>
          <w:sz w:val="20"/>
          <w:szCs w:val="20"/>
          <w:lang w:val="fr-FR"/>
        </w:rPr>
        <w:t>udget 2015</w:t>
      </w:r>
      <w:r>
        <w:rPr>
          <w:rFonts w:ascii="Gill Sans MT" w:hAnsi="Gill Sans MT"/>
          <w:sz w:val="20"/>
          <w:szCs w:val="20"/>
          <w:lang w:val="fr-FR"/>
        </w:rPr>
        <w:t xml:space="preserve"> n’est </w:t>
      </w:r>
      <w:r w:rsidRPr="0029537D">
        <w:rPr>
          <w:rFonts w:ascii="Gill Sans MT" w:hAnsi="Gill Sans MT"/>
          <w:sz w:val="20"/>
          <w:szCs w:val="20"/>
          <w:lang w:val="fr-FR"/>
        </w:rPr>
        <w:t>pas encore voté</w:t>
      </w:r>
      <w:r>
        <w:rPr>
          <w:rFonts w:ascii="Gill Sans MT" w:hAnsi="Gill Sans MT"/>
          <w:sz w:val="20"/>
          <w:szCs w:val="20"/>
          <w:lang w:val="fr-FR"/>
        </w:rPr>
        <w:t xml:space="preserve">. </w:t>
      </w:r>
      <w:r w:rsidRPr="0029537D">
        <w:rPr>
          <w:rFonts w:ascii="Gill Sans MT" w:hAnsi="Gill Sans MT"/>
          <w:sz w:val="20"/>
          <w:szCs w:val="20"/>
          <w:lang w:val="fr-FR"/>
        </w:rPr>
        <w:t>Le SPP, via</w:t>
      </w:r>
      <w:r>
        <w:rPr>
          <w:rFonts w:ascii="Gill Sans MT" w:hAnsi="Gill Sans MT"/>
          <w:sz w:val="20"/>
          <w:szCs w:val="20"/>
          <w:lang w:val="fr-FR"/>
        </w:rPr>
        <w:t xml:space="preserve"> des</w:t>
      </w:r>
      <w:r w:rsidRPr="0029537D">
        <w:rPr>
          <w:rFonts w:ascii="Gill Sans MT" w:hAnsi="Gill Sans MT"/>
          <w:sz w:val="20"/>
          <w:szCs w:val="20"/>
          <w:lang w:val="fr-FR"/>
        </w:rPr>
        <w:t xml:space="preserve"> redistributions</w:t>
      </w:r>
      <w:r>
        <w:rPr>
          <w:rFonts w:ascii="Gill Sans MT" w:hAnsi="Gill Sans MT"/>
          <w:sz w:val="20"/>
          <w:szCs w:val="20"/>
          <w:lang w:val="fr-FR"/>
        </w:rPr>
        <w:t xml:space="preserve"> dans les allocations de base du budget 2015</w:t>
      </w:r>
      <w:r w:rsidRPr="0029537D">
        <w:rPr>
          <w:rFonts w:ascii="Gill Sans MT" w:hAnsi="Gill Sans MT"/>
          <w:sz w:val="20"/>
          <w:szCs w:val="20"/>
          <w:lang w:val="fr-FR"/>
        </w:rPr>
        <w:t>, va tenter d’optimaliser les moyens budgétaires disponibles pour limiter les économies</w:t>
      </w:r>
      <w:r>
        <w:rPr>
          <w:rFonts w:ascii="Gill Sans MT" w:hAnsi="Gill Sans MT"/>
          <w:sz w:val="20"/>
          <w:szCs w:val="20"/>
          <w:lang w:val="fr-FR"/>
        </w:rPr>
        <w:t xml:space="preserve">. </w:t>
      </w:r>
      <w:r w:rsidRPr="0029537D">
        <w:rPr>
          <w:rFonts w:ascii="Gill Sans MT" w:hAnsi="Gill Sans MT"/>
          <w:sz w:val="20"/>
          <w:szCs w:val="20"/>
          <w:lang w:val="fr-FR"/>
        </w:rPr>
        <w:br/>
      </w:r>
      <w:r w:rsidRPr="0029537D">
        <w:rPr>
          <w:rFonts w:ascii="Gill Sans MT" w:hAnsi="Gill Sans MT"/>
          <w:sz w:val="20"/>
          <w:szCs w:val="20"/>
          <w:lang w:val="fr-FR"/>
        </w:rPr>
        <w:br/>
        <w:t>Une fois</w:t>
      </w:r>
      <w:r>
        <w:rPr>
          <w:rFonts w:ascii="Gill Sans MT" w:hAnsi="Gill Sans MT"/>
          <w:sz w:val="20"/>
          <w:szCs w:val="20"/>
          <w:lang w:val="fr-FR"/>
        </w:rPr>
        <w:t xml:space="preserve"> que</w:t>
      </w:r>
      <w:r w:rsidRPr="0029537D">
        <w:rPr>
          <w:rFonts w:ascii="Gill Sans MT" w:hAnsi="Gill Sans MT"/>
          <w:sz w:val="20"/>
          <w:szCs w:val="20"/>
          <w:lang w:val="fr-FR"/>
        </w:rPr>
        <w:t xml:space="preserve"> le budget</w:t>
      </w:r>
      <w:r>
        <w:rPr>
          <w:rFonts w:ascii="Gill Sans MT" w:hAnsi="Gill Sans MT"/>
          <w:sz w:val="20"/>
          <w:szCs w:val="20"/>
          <w:lang w:val="fr-FR"/>
        </w:rPr>
        <w:t xml:space="preserve"> 2015 sera</w:t>
      </w:r>
      <w:r w:rsidRPr="0029537D">
        <w:rPr>
          <w:rFonts w:ascii="Gill Sans MT" w:hAnsi="Gill Sans MT"/>
          <w:sz w:val="20"/>
          <w:szCs w:val="20"/>
          <w:lang w:val="fr-FR"/>
        </w:rPr>
        <w:t xml:space="preserve"> voté,</w:t>
      </w:r>
      <w:r>
        <w:rPr>
          <w:rFonts w:ascii="Gill Sans MT" w:hAnsi="Gill Sans MT"/>
          <w:sz w:val="20"/>
          <w:szCs w:val="20"/>
          <w:lang w:val="fr-FR"/>
        </w:rPr>
        <w:t xml:space="preserve"> le SPP publiera l’arrêté royal </w:t>
      </w:r>
      <w:r w:rsidRPr="0029537D">
        <w:rPr>
          <w:rFonts w:ascii="Gill Sans MT" w:hAnsi="Gill Sans MT"/>
          <w:sz w:val="20"/>
          <w:szCs w:val="20"/>
          <w:lang w:val="fr-FR"/>
        </w:rPr>
        <w:t>2015</w:t>
      </w:r>
      <w:r>
        <w:rPr>
          <w:rFonts w:ascii="Gill Sans MT" w:hAnsi="Gill Sans MT"/>
          <w:sz w:val="20"/>
          <w:szCs w:val="20"/>
          <w:lang w:val="fr-FR"/>
        </w:rPr>
        <w:t xml:space="preserve">. </w:t>
      </w:r>
    </w:p>
    <w:p w:rsidR="008432A3" w:rsidRDefault="008432A3" w:rsidP="0029537D">
      <w:pPr>
        <w:jc w:val="both"/>
        <w:rPr>
          <w:rFonts w:ascii="Gill Sans MT" w:hAnsi="Gill Sans MT"/>
          <w:sz w:val="20"/>
          <w:szCs w:val="20"/>
          <w:lang w:val="fr-FR"/>
        </w:rPr>
      </w:pPr>
    </w:p>
    <w:p w:rsidR="008432A3" w:rsidRDefault="008432A3" w:rsidP="0029537D">
      <w:pPr>
        <w:jc w:val="both"/>
        <w:rPr>
          <w:rFonts w:ascii="Gill Sans MT" w:hAnsi="Gill Sans MT"/>
          <w:sz w:val="20"/>
          <w:szCs w:val="20"/>
          <w:lang w:val="fr-FR"/>
        </w:rPr>
      </w:pPr>
      <w:r w:rsidRPr="008432A3">
        <w:rPr>
          <w:rFonts w:ascii="Gill Sans MT" w:hAnsi="Gill Sans MT"/>
          <w:sz w:val="20"/>
          <w:szCs w:val="20"/>
          <w:lang w:val="fr-FR"/>
        </w:rPr>
        <w:t>A ce stade, la répartition des moyens du Fonds de participation et d’activation sociale entre la participation sociale, culturelle et sportive et la pauvreté infantile reste identique en 2015 que pour 2014.</w:t>
      </w:r>
    </w:p>
    <w:p w:rsidR="0029537D" w:rsidRPr="0029537D" w:rsidRDefault="0029537D" w:rsidP="0029537D">
      <w:pPr>
        <w:jc w:val="both"/>
        <w:rPr>
          <w:rFonts w:ascii="Gill Sans MT" w:hAnsi="Gill Sans MT"/>
          <w:sz w:val="20"/>
          <w:szCs w:val="20"/>
          <w:lang w:val="fr-FR"/>
        </w:rPr>
      </w:pPr>
    </w:p>
    <w:p w:rsidR="0029537D" w:rsidRPr="0029537D" w:rsidRDefault="0029537D" w:rsidP="0029537D">
      <w:pPr>
        <w:jc w:val="both"/>
        <w:rPr>
          <w:rFonts w:ascii="Gill Sans MT" w:hAnsi="Gill Sans MT"/>
          <w:sz w:val="20"/>
          <w:szCs w:val="20"/>
          <w:lang w:val="fr-FR"/>
        </w:rPr>
      </w:pPr>
      <w:r>
        <w:rPr>
          <w:rFonts w:ascii="Gill Sans MT" w:hAnsi="Gill Sans MT"/>
          <w:sz w:val="20"/>
          <w:szCs w:val="20"/>
          <w:lang w:val="fr-FR"/>
        </w:rPr>
        <w:t>L’u</w:t>
      </w:r>
      <w:r w:rsidRPr="0029537D">
        <w:rPr>
          <w:rFonts w:ascii="Gill Sans MT" w:hAnsi="Gill Sans MT"/>
          <w:sz w:val="20"/>
          <w:szCs w:val="20"/>
          <w:lang w:val="fr-FR"/>
        </w:rPr>
        <w:t>tilisation des moyens démontre une bonne intégration de la mesure au sein des CPAS</w:t>
      </w:r>
      <w:r>
        <w:rPr>
          <w:rFonts w:ascii="Gill Sans MT" w:hAnsi="Gill Sans MT"/>
          <w:sz w:val="20"/>
          <w:szCs w:val="20"/>
          <w:lang w:val="fr-FR"/>
        </w:rPr>
        <w:t xml:space="preserve">. Ainsi : </w:t>
      </w:r>
    </w:p>
    <w:p w:rsidR="0029537D" w:rsidRPr="0029537D" w:rsidRDefault="0029537D" w:rsidP="0029537D">
      <w:pPr>
        <w:rPr>
          <w:lang w:val="fr-FR"/>
        </w:rPr>
      </w:pPr>
      <w:r>
        <w:rPr>
          <w:noProof/>
          <w:lang w:val="nl-NL" w:eastAsia="nl-NL"/>
        </w:rPr>
        <w:drawing>
          <wp:inline distT="0" distB="0" distL="0" distR="0" wp14:anchorId="5016095F" wp14:editId="78725B59">
            <wp:extent cx="4752340" cy="27520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340" cy="2752090"/>
                    </a:xfrm>
                    <a:prstGeom prst="rect">
                      <a:avLst/>
                    </a:prstGeom>
                    <a:noFill/>
                  </pic:spPr>
                </pic:pic>
              </a:graphicData>
            </a:graphic>
          </wp:inline>
        </w:drawing>
      </w:r>
    </w:p>
    <w:p w:rsidR="008A2639" w:rsidRDefault="008A2639" w:rsidP="008A2639">
      <w:pPr>
        <w:rPr>
          <w:lang w:val="fr-FR"/>
        </w:rPr>
      </w:pPr>
    </w:p>
    <w:p w:rsidR="008432A3" w:rsidRDefault="008432A3" w:rsidP="008A2639">
      <w:pPr>
        <w:jc w:val="both"/>
        <w:rPr>
          <w:rFonts w:ascii="Gill Sans MT" w:hAnsi="Gill Sans MT"/>
          <w:sz w:val="20"/>
          <w:szCs w:val="20"/>
          <w:lang w:val="fr-FR"/>
        </w:rPr>
      </w:pPr>
    </w:p>
    <w:p w:rsidR="008432A3" w:rsidRDefault="008432A3" w:rsidP="008A2639">
      <w:pPr>
        <w:jc w:val="both"/>
        <w:rPr>
          <w:rFonts w:ascii="Gill Sans MT" w:hAnsi="Gill Sans MT"/>
          <w:sz w:val="20"/>
          <w:szCs w:val="20"/>
          <w:lang w:val="fr-FR"/>
        </w:rPr>
      </w:pPr>
    </w:p>
    <w:p w:rsidR="008432A3" w:rsidRDefault="008432A3" w:rsidP="008A2639">
      <w:pPr>
        <w:jc w:val="both"/>
        <w:rPr>
          <w:rFonts w:ascii="Gill Sans MT" w:hAnsi="Gill Sans MT"/>
          <w:sz w:val="20"/>
          <w:szCs w:val="20"/>
          <w:lang w:val="fr-FR"/>
        </w:rPr>
      </w:pPr>
    </w:p>
    <w:p w:rsidR="008432A3" w:rsidRDefault="008432A3" w:rsidP="008A2639">
      <w:pPr>
        <w:jc w:val="both"/>
        <w:rPr>
          <w:rFonts w:ascii="Gill Sans MT" w:hAnsi="Gill Sans MT"/>
          <w:sz w:val="20"/>
          <w:szCs w:val="20"/>
          <w:lang w:val="fr-FR"/>
        </w:rPr>
      </w:pPr>
    </w:p>
    <w:p w:rsidR="008A2639" w:rsidRPr="008A2639" w:rsidRDefault="008A2639" w:rsidP="008A2639">
      <w:pPr>
        <w:jc w:val="both"/>
        <w:rPr>
          <w:rFonts w:ascii="Gill Sans MT" w:hAnsi="Gill Sans MT"/>
          <w:sz w:val="20"/>
          <w:szCs w:val="20"/>
          <w:lang w:val="fr-FR"/>
        </w:rPr>
      </w:pPr>
      <w:r w:rsidRPr="008A2639">
        <w:rPr>
          <w:rFonts w:ascii="Gill Sans MT" w:hAnsi="Gill Sans MT"/>
          <w:sz w:val="20"/>
          <w:szCs w:val="20"/>
          <w:lang w:val="fr-FR"/>
        </w:rPr>
        <w:lastRenderedPageBreak/>
        <w:t xml:space="preserve">Même si le taux est très important, il y a lieu de constater que certains CPAS n’utilisent pas leurs moyens. </w:t>
      </w:r>
    </w:p>
    <w:p w:rsidR="008A2639" w:rsidRPr="008A2639" w:rsidRDefault="008A2639" w:rsidP="008A2639">
      <w:pPr>
        <w:jc w:val="both"/>
        <w:rPr>
          <w:rFonts w:ascii="Gill Sans MT" w:hAnsi="Gill Sans MT"/>
          <w:sz w:val="20"/>
          <w:szCs w:val="20"/>
          <w:lang w:val="fr-FR"/>
        </w:rPr>
      </w:pPr>
    </w:p>
    <w:p w:rsidR="008432A3" w:rsidRDefault="008A2639" w:rsidP="008432A3">
      <w:pPr>
        <w:jc w:val="both"/>
        <w:rPr>
          <w:rFonts w:ascii="Gill Sans MT" w:hAnsi="Gill Sans MT"/>
          <w:sz w:val="20"/>
          <w:szCs w:val="20"/>
          <w:lang w:val="fr-FR"/>
        </w:rPr>
      </w:pPr>
      <w:r w:rsidRPr="008A2639">
        <w:rPr>
          <w:rFonts w:ascii="Gill Sans MT" w:hAnsi="Gill Sans MT"/>
          <w:sz w:val="20"/>
          <w:szCs w:val="20"/>
          <w:lang w:val="fr-FR"/>
        </w:rPr>
        <w:t>Voici les détails de la</w:t>
      </w:r>
      <w:r w:rsidR="0029537D" w:rsidRPr="008A2639">
        <w:rPr>
          <w:rFonts w:ascii="Gill Sans MT" w:hAnsi="Gill Sans MT"/>
          <w:sz w:val="20"/>
          <w:szCs w:val="20"/>
          <w:lang w:val="fr-FR"/>
        </w:rPr>
        <w:t xml:space="preserve"> sous-utilisation des moyens</w:t>
      </w:r>
      <w:r w:rsidRPr="008A2639">
        <w:rPr>
          <w:rFonts w:ascii="Gill Sans MT" w:hAnsi="Gill Sans MT"/>
          <w:sz w:val="20"/>
          <w:szCs w:val="20"/>
          <w:lang w:val="fr-FR"/>
        </w:rPr>
        <w:t> :</w:t>
      </w:r>
    </w:p>
    <w:p w:rsidR="0029537D" w:rsidRDefault="0029537D" w:rsidP="008432A3">
      <w:pPr>
        <w:jc w:val="both"/>
        <w:rPr>
          <w:lang w:val="fr-FR"/>
        </w:rPr>
      </w:pPr>
      <w:r>
        <w:rPr>
          <w:noProof/>
          <w:lang w:val="nl-NL" w:eastAsia="nl-NL"/>
        </w:rPr>
        <w:drawing>
          <wp:inline distT="0" distB="0" distL="0" distR="0" wp14:anchorId="56275D5E" wp14:editId="3F35B8B0">
            <wp:extent cx="3514090" cy="26473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090" cy="2647315"/>
                    </a:xfrm>
                    <a:prstGeom prst="rect">
                      <a:avLst/>
                    </a:prstGeom>
                    <a:noFill/>
                    <a:ln>
                      <a:noFill/>
                    </a:ln>
                    <a:effectLst/>
                  </pic:spPr>
                </pic:pic>
              </a:graphicData>
            </a:graphic>
          </wp:inline>
        </w:drawing>
      </w:r>
    </w:p>
    <w:p w:rsidR="008432A3" w:rsidRDefault="008432A3" w:rsidP="00376495">
      <w:pPr>
        <w:jc w:val="both"/>
        <w:rPr>
          <w:rFonts w:ascii="Gill Sans MT" w:hAnsi="Gill Sans MT"/>
          <w:sz w:val="20"/>
          <w:szCs w:val="20"/>
          <w:lang w:val="fr-FR"/>
        </w:rPr>
      </w:pPr>
    </w:p>
    <w:p w:rsidR="008432A3" w:rsidRDefault="008432A3" w:rsidP="00376495">
      <w:pPr>
        <w:jc w:val="both"/>
        <w:rPr>
          <w:rFonts w:ascii="Gill Sans MT" w:hAnsi="Gill Sans MT"/>
          <w:sz w:val="20"/>
          <w:szCs w:val="20"/>
          <w:lang w:val="fr-FR"/>
        </w:rPr>
      </w:pPr>
    </w:p>
    <w:p w:rsidR="00376495" w:rsidRPr="00376495" w:rsidRDefault="00376495" w:rsidP="00376495">
      <w:pPr>
        <w:jc w:val="both"/>
        <w:rPr>
          <w:rFonts w:ascii="Gill Sans MT" w:hAnsi="Gill Sans MT"/>
          <w:sz w:val="20"/>
          <w:szCs w:val="20"/>
          <w:lang w:val="fr-FR"/>
        </w:rPr>
      </w:pPr>
      <w:r w:rsidRPr="00376495">
        <w:rPr>
          <w:rFonts w:ascii="Gill Sans MT" w:hAnsi="Gill Sans MT"/>
          <w:sz w:val="20"/>
          <w:szCs w:val="20"/>
          <w:lang w:val="fr-FR"/>
        </w:rPr>
        <w:t>Concernant l</w:t>
      </w:r>
      <w:r w:rsidR="0029537D" w:rsidRPr="00376495">
        <w:rPr>
          <w:rFonts w:ascii="Gill Sans MT" w:hAnsi="Gill Sans MT"/>
          <w:sz w:val="20"/>
          <w:szCs w:val="20"/>
          <w:lang w:val="fr-FR"/>
        </w:rPr>
        <w:t xml:space="preserve">e caractère structurel </w:t>
      </w:r>
      <w:r w:rsidRPr="00376495">
        <w:rPr>
          <w:rFonts w:ascii="Gill Sans MT" w:hAnsi="Gill Sans MT"/>
          <w:sz w:val="20"/>
          <w:szCs w:val="20"/>
          <w:lang w:val="fr-FR"/>
        </w:rPr>
        <w:t xml:space="preserve">souhaité pour le Fonds, il y a lieu de se référer à la note de politique générale 2014 du </w:t>
      </w:r>
      <w:r w:rsidR="0029537D" w:rsidRPr="00376495">
        <w:rPr>
          <w:rFonts w:ascii="Gill Sans MT" w:hAnsi="Gill Sans MT"/>
          <w:sz w:val="20"/>
          <w:szCs w:val="20"/>
          <w:lang w:val="fr-FR"/>
        </w:rPr>
        <w:t>Ministre BORSUS</w:t>
      </w:r>
      <w:r w:rsidRPr="00376495">
        <w:rPr>
          <w:rFonts w:ascii="Gill Sans MT" w:hAnsi="Gill Sans MT"/>
          <w:sz w:val="20"/>
          <w:szCs w:val="20"/>
          <w:lang w:val="fr-FR"/>
        </w:rPr>
        <w:t xml:space="preserve">, chargé de l’Intégration sociale. </w:t>
      </w:r>
    </w:p>
    <w:p w:rsidR="0029537D" w:rsidRDefault="0029537D" w:rsidP="00376495">
      <w:pPr>
        <w:jc w:val="both"/>
        <w:rPr>
          <w:rFonts w:ascii="Gill Sans MT" w:hAnsi="Gill Sans MT"/>
          <w:sz w:val="20"/>
          <w:szCs w:val="20"/>
          <w:lang w:val="fr-FR"/>
        </w:rPr>
      </w:pPr>
      <w:r w:rsidRPr="00376495">
        <w:rPr>
          <w:rFonts w:ascii="Gill Sans MT" w:hAnsi="Gill Sans MT"/>
          <w:sz w:val="20"/>
          <w:szCs w:val="20"/>
          <w:lang w:val="fr-FR"/>
        </w:rPr>
        <w:br/>
        <w:t>«</w:t>
      </w:r>
      <w:r w:rsidR="00376495">
        <w:rPr>
          <w:rFonts w:ascii="Gill Sans MT" w:hAnsi="Gill Sans MT"/>
          <w:sz w:val="20"/>
          <w:szCs w:val="20"/>
          <w:lang w:val="fr-FR"/>
        </w:rPr>
        <w:t xml:space="preserve"> </w:t>
      </w:r>
      <w:r w:rsidRPr="00376495">
        <w:rPr>
          <w:rFonts w:ascii="Gill Sans MT" w:hAnsi="Gill Sans MT"/>
          <w:i/>
          <w:sz w:val="20"/>
          <w:szCs w:val="20"/>
          <w:lang w:val="fr-FR"/>
        </w:rPr>
        <w:t>En 2015, les ressources du Fonds pour la participation</w:t>
      </w:r>
      <w:r w:rsidR="00376495" w:rsidRPr="00376495">
        <w:rPr>
          <w:rFonts w:ascii="Gill Sans MT" w:hAnsi="Gill Sans MT"/>
          <w:i/>
          <w:sz w:val="20"/>
          <w:szCs w:val="20"/>
          <w:lang w:val="fr-FR"/>
        </w:rPr>
        <w:t xml:space="preserve"> </w:t>
      </w:r>
      <w:r w:rsidRPr="00376495">
        <w:rPr>
          <w:rFonts w:ascii="Gill Sans MT" w:hAnsi="Gill Sans MT"/>
          <w:i/>
          <w:sz w:val="20"/>
          <w:szCs w:val="20"/>
          <w:lang w:val="fr-FR"/>
        </w:rPr>
        <w:t>et activation sociale seront déployé(e)s de façon</w:t>
      </w:r>
      <w:r w:rsidRPr="00376495">
        <w:rPr>
          <w:rFonts w:ascii="Gill Sans MT" w:hAnsi="Gill Sans MT"/>
          <w:i/>
          <w:sz w:val="20"/>
          <w:szCs w:val="20"/>
          <w:lang w:val="fr-FR"/>
        </w:rPr>
        <w:br/>
        <w:t>permanente</w:t>
      </w:r>
      <w:r w:rsidRPr="00376495">
        <w:rPr>
          <w:rFonts w:ascii="Gill Sans MT" w:hAnsi="Gill Sans MT"/>
          <w:sz w:val="20"/>
          <w:szCs w:val="20"/>
          <w:lang w:val="fr-FR"/>
        </w:rPr>
        <w:t> »</w:t>
      </w:r>
    </w:p>
    <w:p w:rsidR="00376495" w:rsidRPr="00376495" w:rsidRDefault="00376495" w:rsidP="00376495">
      <w:pPr>
        <w:jc w:val="both"/>
        <w:rPr>
          <w:rFonts w:ascii="Gill Sans MT" w:hAnsi="Gill Sans MT"/>
          <w:sz w:val="20"/>
          <w:szCs w:val="20"/>
          <w:lang w:val="fr-FR"/>
        </w:rPr>
      </w:pPr>
    </w:p>
    <w:p w:rsidR="0029537D" w:rsidRPr="005E7E9F" w:rsidRDefault="0029537D" w:rsidP="005E7E9F">
      <w:pPr>
        <w:jc w:val="both"/>
        <w:rPr>
          <w:rFonts w:ascii="Gill Sans MT" w:hAnsi="Gill Sans MT"/>
          <w:sz w:val="20"/>
          <w:szCs w:val="20"/>
          <w:lang w:val="fr-FR"/>
        </w:rPr>
      </w:pPr>
    </w:p>
    <w:p w:rsidR="005E7E9F" w:rsidRDefault="005E7E9F" w:rsidP="005E7E9F">
      <w:pPr>
        <w:jc w:val="both"/>
        <w:rPr>
          <w:rFonts w:ascii="Gill Sans MT" w:hAnsi="Gill Sans MT"/>
          <w:sz w:val="20"/>
          <w:szCs w:val="20"/>
          <w:lang w:val="fr-FR"/>
        </w:rPr>
      </w:pPr>
      <w:r w:rsidRPr="005E7E9F">
        <w:rPr>
          <w:rFonts w:ascii="Gill Sans MT" w:hAnsi="Gill Sans MT"/>
          <w:sz w:val="20"/>
          <w:szCs w:val="20"/>
          <w:lang w:val="fr-FR"/>
        </w:rPr>
        <w:t xml:space="preserve">Si les participants du groupe de travail veulent faire des suggestions pour l’arrêté royal </w:t>
      </w:r>
      <w:r w:rsidR="0029537D" w:rsidRPr="005E7E9F">
        <w:rPr>
          <w:rFonts w:ascii="Gill Sans MT" w:hAnsi="Gill Sans MT"/>
          <w:sz w:val="20"/>
          <w:szCs w:val="20"/>
          <w:lang w:val="fr-FR"/>
        </w:rPr>
        <w:t>2015</w:t>
      </w:r>
      <w:r w:rsidRPr="005E7E9F">
        <w:rPr>
          <w:rFonts w:ascii="Gill Sans MT" w:hAnsi="Gill Sans MT"/>
          <w:sz w:val="20"/>
          <w:szCs w:val="20"/>
          <w:lang w:val="fr-FR"/>
        </w:rPr>
        <w:t>, ils sont invités à nous faire des propositions</w:t>
      </w:r>
      <w:r w:rsidR="008432A3">
        <w:rPr>
          <w:rFonts w:ascii="Gill Sans MT" w:hAnsi="Gill Sans MT"/>
          <w:sz w:val="20"/>
          <w:szCs w:val="20"/>
          <w:lang w:val="fr-FR"/>
        </w:rPr>
        <w:t> : comment améliorer l</w:t>
      </w:r>
      <w:r w:rsidR="0029537D" w:rsidRPr="005E7E9F">
        <w:rPr>
          <w:rFonts w:ascii="Gill Sans MT" w:hAnsi="Gill Sans MT"/>
          <w:sz w:val="20"/>
          <w:szCs w:val="20"/>
          <w:lang w:val="fr-FR"/>
        </w:rPr>
        <w:t>es échanges de bonnes pratiques (Ex : LinkedIn)</w:t>
      </w:r>
      <w:r w:rsidR="008432A3">
        <w:rPr>
          <w:rFonts w:ascii="Gill Sans MT" w:hAnsi="Gill Sans MT"/>
          <w:sz w:val="20"/>
          <w:szCs w:val="20"/>
          <w:lang w:val="fr-FR"/>
        </w:rPr>
        <w:t> ? faut-il revoir l</w:t>
      </w:r>
      <w:r w:rsidR="0029537D" w:rsidRPr="005E7E9F">
        <w:rPr>
          <w:rFonts w:ascii="Gill Sans MT" w:hAnsi="Gill Sans MT"/>
          <w:sz w:val="20"/>
          <w:szCs w:val="20"/>
          <w:lang w:val="fr-FR"/>
        </w:rPr>
        <w:t xml:space="preserve">’utilisation du rapport unique ? </w:t>
      </w:r>
      <w:r w:rsidR="008432A3">
        <w:rPr>
          <w:rFonts w:ascii="Gill Sans MT" w:hAnsi="Gill Sans MT"/>
          <w:sz w:val="20"/>
          <w:szCs w:val="20"/>
          <w:lang w:val="fr-FR"/>
        </w:rPr>
        <w:t xml:space="preserve">Quid du </w:t>
      </w:r>
      <w:r w:rsidR="0029537D" w:rsidRPr="005E7E9F">
        <w:rPr>
          <w:rFonts w:ascii="Gill Sans MT" w:hAnsi="Gill Sans MT"/>
          <w:sz w:val="20"/>
          <w:szCs w:val="20"/>
          <w:lang w:val="fr-FR"/>
        </w:rPr>
        <w:t xml:space="preserve">maintien de la pauvreté infantile ? </w:t>
      </w:r>
      <w:r w:rsidR="008432A3">
        <w:rPr>
          <w:rFonts w:ascii="Gill Sans MT" w:hAnsi="Gill Sans MT"/>
          <w:sz w:val="20"/>
          <w:szCs w:val="20"/>
          <w:lang w:val="fr-FR"/>
        </w:rPr>
        <w:t>Une a</w:t>
      </w:r>
      <w:r w:rsidR="0029537D" w:rsidRPr="005E7E9F">
        <w:rPr>
          <w:rFonts w:ascii="Gill Sans MT" w:hAnsi="Gill Sans MT"/>
          <w:sz w:val="20"/>
          <w:szCs w:val="20"/>
          <w:lang w:val="fr-FR"/>
        </w:rPr>
        <w:t>utre priorité</w:t>
      </w:r>
      <w:r w:rsidR="008432A3">
        <w:rPr>
          <w:rFonts w:ascii="Gill Sans MT" w:hAnsi="Gill Sans MT"/>
          <w:sz w:val="20"/>
          <w:szCs w:val="20"/>
          <w:lang w:val="fr-FR"/>
        </w:rPr>
        <w:t xml:space="preserve"> devrait-elle être abordée</w:t>
      </w:r>
      <w:r w:rsidR="0029537D" w:rsidRPr="005E7E9F">
        <w:rPr>
          <w:rFonts w:ascii="Gill Sans MT" w:hAnsi="Gill Sans MT"/>
          <w:sz w:val="20"/>
          <w:szCs w:val="20"/>
          <w:lang w:val="fr-FR"/>
        </w:rPr>
        <w:t xml:space="preserve"> ? </w:t>
      </w:r>
    </w:p>
    <w:p w:rsidR="0029537D" w:rsidRPr="005E7E9F" w:rsidRDefault="0029537D" w:rsidP="005E7E9F">
      <w:pPr>
        <w:jc w:val="both"/>
        <w:rPr>
          <w:rFonts w:ascii="Gill Sans MT" w:hAnsi="Gill Sans MT"/>
          <w:sz w:val="20"/>
          <w:szCs w:val="20"/>
          <w:lang w:val="fr-FR"/>
        </w:rPr>
      </w:pPr>
    </w:p>
    <w:p w:rsidR="00222EDD" w:rsidRPr="0029537D" w:rsidRDefault="00222EDD" w:rsidP="00222EDD">
      <w:pPr>
        <w:pStyle w:val="Duidelijkcitaat"/>
        <w:rPr>
          <w:lang w:val="fr-FR"/>
        </w:rPr>
      </w:pPr>
      <w:r w:rsidRPr="0029537D">
        <w:rPr>
          <w:lang w:val="fr-FR"/>
        </w:rPr>
        <w:t>Proposition pour les subventions Clusters et les subventions majorées « grandes villes » pour l’année 2015</w:t>
      </w:r>
    </w:p>
    <w:p w:rsidR="00222EDD" w:rsidRPr="0029537D" w:rsidRDefault="00222EDD" w:rsidP="00222EDD">
      <w:pPr>
        <w:rPr>
          <w:lang w:val="fr-FR"/>
        </w:rPr>
      </w:pPr>
    </w:p>
    <w:p w:rsidR="00222EDD" w:rsidRPr="00E54A02" w:rsidRDefault="00E54A02" w:rsidP="00E54A02">
      <w:pPr>
        <w:jc w:val="both"/>
        <w:rPr>
          <w:rFonts w:ascii="Gill Sans MT" w:hAnsi="Gill Sans MT"/>
          <w:sz w:val="20"/>
          <w:szCs w:val="20"/>
          <w:lang w:val="fr-FR"/>
        </w:rPr>
      </w:pPr>
      <w:r w:rsidRPr="00E54A02">
        <w:rPr>
          <w:rFonts w:ascii="Gill Sans MT" w:hAnsi="Gill Sans MT"/>
          <w:sz w:val="20"/>
          <w:szCs w:val="20"/>
          <w:lang w:val="fr-FR"/>
        </w:rPr>
        <w:t xml:space="preserve">Voir présentation PPT </w:t>
      </w:r>
    </w:p>
    <w:p w:rsidR="00E54A02" w:rsidRDefault="00E54A02" w:rsidP="00E54A02">
      <w:pPr>
        <w:rPr>
          <w:lang w:val="fr-FR"/>
        </w:rPr>
      </w:pPr>
    </w:p>
    <w:p w:rsidR="00E54A02" w:rsidRDefault="00CD7E4F" w:rsidP="00BB4122">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SPP </w:t>
      </w:r>
      <w:r w:rsidR="00EE07F6">
        <w:rPr>
          <w:rFonts w:ascii="Gill Sans MT" w:hAnsi="Gill Sans MT"/>
          <w:sz w:val="20"/>
          <w:szCs w:val="20"/>
          <w:lang w:val="fr-FR"/>
        </w:rPr>
        <w:t xml:space="preserve">estime que la proposition qui est faite tient compte de l’accord du gouvernement fédéral. </w:t>
      </w:r>
    </w:p>
    <w:p w:rsidR="00EE07F6" w:rsidRDefault="00EE07F6" w:rsidP="00EE07F6">
      <w:pPr>
        <w:pStyle w:val="Lijstalinea"/>
        <w:jc w:val="both"/>
        <w:rPr>
          <w:rFonts w:ascii="Gill Sans MT" w:hAnsi="Gill Sans MT"/>
          <w:sz w:val="20"/>
          <w:szCs w:val="20"/>
          <w:lang w:val="fr-FR"/>
        </w:rPr>
      </w:pPr>
      <w:r>
        <w:rPr>
          <w:rFonts w:ascii="Gill Sans MT" w:hAnsi="Gill Sans MT"/>
          <w:sz w:val="20"/>
          <w:szCs w:val="20"/>
          <w:lang w:val="fr-FR"/>
        </w:rPr>
        <w:t xml:space="preserve">Il faut revoir les PIIS pour en faire un instrument efficace. Il est proposé de faire une recherche sur les PIIS pour les évaluer et faire des recommandations au politique afin que le PIIS devienne un </w:t>
      </w:r>
      <w:r w:rsidR="001C2D3A">
        <w:rPr>
          <w:rFonts w:ascii="Gill Sans MT" w:hAnsi="Gill Sans MT"/>
          <w:sz w:val="20"/>
          <w:szCs w:val="20"/>
          <w:lang w:val="fr-FR"/>
        </w:rPr>
        <w:t>instrument</w:t>
      </w:r>
      <w:r>
        <w:rPr>
          <w:rFonts w:ascii="Gill Sans MT" w:hAnsi="Gill Sans MT"/>
          <w:sz w:val="20"/>
          <w:szCs w:val="20"/>
          <w:lang w:val="fr-FR"/>
        </w:rPr>
        <w:t xml:space="preserve"> émancipatoire</w:t>
      </w:r>
      <w:r w:rsidR="00CD7E4F">
        <w:rPr>
          <w:rFonts w:ascii="Gill Sans MT" w:hAnsi="Gill Sans MT"/>
          <w:sz w:val="20"/>
          <w:szCs w:val="20"/>
          <w:lang w:val="fr-FR"/>
        </w:rPr>
        <w:t xml:space="preserve">. </w:t>
      </w:r>
      <w:r>
        <w:rPr>
          <w:rFonts w:ascii="Gill Sans MT" w:hAnsi="Gill Sans MT"/>
          <w:sz w:val="20"/>
          <w:szCs w:val="20"/>
          <w:lang w:val="fr-FR"/>
        </w:rPr>
        <w:t xml:space="preserve">Cette recherche devrait être lancée en même temps que la réorientation des subventions clusters et grandes villes. </w:t>
      </w:r>
      <w:r w:rsidR="00CD7E4F">
        <w:rPr>
          <w:rFonts w:ascii="Gill Sans MT" w:hAnsi="Gill Sans MT"/>
          <w:sz w:val="20"/>
          <w:szCs w:val="20"/>
          <w:lang w:val="fr-FR"/>
        </w:rPr>
        <w:t>(Janvier 2015)</w:t>
      </w:r>
    </w:p>
    <w:p w:rsidR="00EE07F6" w:rsidRDefault="00EE07F6" w:rsidP="00EE07F6">
      <w:pPr>
        <w:pStyle w:val="Lijstalinea"/>
        <w:jc w:val="both"/>
        <w:rPr>
          <w:rFonts w:ascii="Gill Sans MT" w:hAnsi="Gill Sans MT"/>
          <w:sz w:val="20"/>
          <w:szCs w:val="20"/>
          <w:lang w:val="fr-FR"/>
        </w:rPr>
      </w:pPr>
    </w:p>
    <w:p w:rsidR="00EE07F6" w:rsidRDefault="00EE07F6" w:rsidP="00EE07F6">
      <w:pPr>
        <w:pStyle w:val="Lijstalinea"/>
        <w:jc w:val="both"/>
        <w:rPr>
          <w:rFonts w:ascii="Gill Sans MT" w:hAnsi="Gill Sans MT"/>
          <w:sz w:val="20"/>
          <w:szCs w:val="20"/>
          <w:lang w:val="fr-FR"/>
        </w:rPr>
      </w:pPr>
      <w:r>
        <w:rPr>
          <w:rFonts w:ascii="Gill Sans MT" w:hAnsi="Gill Sans MT"/>
          <w:sz w:val="20"/>
          <w:szCs w:val="20"/>
          <w:lang w:val="fr-FR"/>
        </w:rPr>
        <w:t xml:space="preserve">Le PIIS a l’avantage d’être une base commune à l’ensemble des CPAS. Le PIIS </w:t>
      </w:r>
      <w:r w:rsidR="005D708C">
        <w:rPr>
          <w:rFonts w:ascii="Gill Sans MT" w:hAnsi="Gill Sans MT"/>
          <w:sz w:val="20"/>
          <w:szCs w:val="20"/>
          <w:lang w:val="fr-FR"/>
        </w:rPr>
        <w:t>devrait permettre</w:t>
      </w:r>
      <w:r w:rsidR="00CD7E4F">
        <w:rPr>
          <w:rFonts w:ascii="Gill Sans MT" w:hAnsi="Gill Sans MT"/>
          <w:sz w:val="20"/>
          <w:szCs w:val="20"/>
          <w:lang w:val="fr-FR"/>
        </w:rPr>
        <w:t xml:space="preserve"> un suivi objectif</w:t>
      </w:r>
      <w:r w:rsidR="005D708C">
        <w:rPr>
          <w:rFonts w:ascii="Gill Sans MT" w:hAnsi="Gill Sans MT"/>
          <w:sz w:val="20"/>
          <w:szCs w:val="20"/>
          <w:lang w:val="fr-FR"/>
        </w:rPr>
        <w:t xml:space="preserve">. </w:t>
      </w:r>
    </w:p>
    <w:p w:rsidR="005D708C" w:rsidRDefault="005D708C" w:rsidP="00EE07F6">
      <w:pPr>
        <w:pStyle w:val="Lijstalinea"/>
        <w:jc w:val="both"/>
        <w:rPr>
          <w:rFonts w:ascii="Gill Sans MT" w:hAnsi="Gill Sans MT"/>
          <w:sz w:val="20"/>
          <w:szCs w:val="20"/>
          <w:lang w:val="fr-FR"/>
        </w:rPr>
      </w:pPr>
    </w:p>
    <w:p w:rsidR="005D708C" w:rsidRDefault="005D708C" w:rsidP="005D708C">
      <w:pPr>
        <w:pStyle w:val="Lijstalinea"/>
        <w:jc w:val="both"/>
        <w:rPr>
          <w:rFonts w:ascii="Gill Sans MT" w:hAnsi="Gill Sans MT"/>
          <w:sz w:val="20"/>
          <w:szCs w:val="20"/>
          <w:lang w:val="fr-FR"/>
        </w:rPr>
      </w:pPr>
      <w:r>
        <w:rPr>
          <w:rFonts w:ascii="Gill Sans MT" w:hAnsi="Gill Sans MT"/>
          <w:sz w:val="20"/>
          <w:szCs w:val="20"/>
          <w:lang w:val="fr-FR"/>
        </w:rPr>
        <w:t>L</w:t>
      </w:r>
      <w:r w:rsidR="00CD7E4F">
        <w:rPr>
          <w:rFonts w:ascii="Gill Sans MT" w:hAnsi="Gill Sans MT"/>
          <w:sz w:val="20"/>
          <w:szCs w:val="20"/>
          <w:lang w:val="fr-FR"/>
        </w:rPr>
        <w:t xml:space="preserve">es </w:t>
      </w:r>
      <w:r>
        <w:rPr>
          <w:rFonts w:ascii="Gill Sans MT" w:hAnsi="Gill Sans MT"/>
          <w:sz w:val="20"/>
          <w:szCs w:val="20"/>
          <w:lang w:val="fr-FR"/>
        </w:rPr>
        <w:t>Arrêté</w:t>
      </w:r>
      <w:r w:rsidR="00CD7E4F">
        <w:rPr>
          <w:rFonts w:ascii="Gill Sans MT" w:hAnsi="Gill Sans MT"/>
          <w:sz w:val="20"/>
          <w:szCs w:val="20"/>
          <w:lang w:val="fr-FR"/>
        </w:rPr>
        <w:t>s</w:t>
      </w:r>
      <w:r>
        <w:rPr>
          <w:rFonts w:ascii="Gill Sans MT" w:hAnsi="Gill Sans MT"/>
          <w:sz w:val="20"/>
          <w:szCs w:val="20"/>
          <w:lang w:val="fr-FR"/>
        </w:rPr>
        <w:t xml:space="preserve"> roya</w:t>
      </w:r>
      <w:r w:rsidR="00CD7E4F">
        <w:rPr>
          <w:rFonts w:ascii="Gill Sans MT" w:hAnsi="Gill Sans MT"/>
          <w:sz w:val="20"/>
          <w:szCs w:val="20"/>
          <w:lang w:val="fr-FR"/>
        </w:rPr>
        <w:t>ux</w:t>
      </w:r>
      <w:r>
        <w:rPr>
          <w:rFonts w:ascii="Gill Sans MT" w:hAnsi="Gill Sans MT"/>
          <w:sz w:val="20"/>
          <w:szCs w:val="20"/>
          <w:lang w:val="fr-FR"/>
        </w:rPr>
        <w:t xml:space="preserve"> 2015 serai</w:t>
      </w:r>
      <w:r w:rsidR="00CD7E4F">
        <w:rPr>
          <w:rFonts w:ascii="Gill Sans MT" w:hAnsi="Gill Sans MT"/>
          <w:sz w:val="20"/>
          <w:szCs w:val="20"/>
          <w:lang w:val="fr-FR"/>
        </w:rPr>
        <w:t>en</w:t>
      </w:r>
      <w:r>
        <w:rPr>
          <w:rFonts w:ascii="Gill Sans MT" w:hAnsi="Gill Sans MT"/>
          <w:sz w:val="20"/>
          <w:szCs w:val="20"/>
          <w:lang w:val="fr-FR"/>
        </w:rPr>
        <w:t xml:space="preserve">t une règlementation de transition. L’objectif est de proposer, courant 2015, une base légale qui permette des projets pluriannuels, des conventions d’une durée de 3 ans. </w:t>
      </w:r>
    </w:p>
    <w:p w:rsidR="005D708C" w:rsidRDefault="005D708C" w:rsidP="005D708C">
      <w:pPr>
        <w:pStyle w:val="Lijstalinea"/>
        <w:jc w:val="both"/>
        <w:rPr>
          <w:rFonts w:ascii="Gill Sans MT" w:hAnsi="Gill Sans MT"/>
          <w:sz w:val="20"/>
          <w:szCs w:val="20"/>
          <w:lang w:val="fr-FR"/>
        </w:rPr>
      </w:pPr>
    </w:p>
    <w:p w:rsidR="005D708C" w:rsidRDefault="005D708C" w:rsidP="00325D01">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lastRenderedPageBreak/>
        <w:t>L’UVCW rappelle qu’une étude critique des PIIS</w:t>
      </w:r>
      <w:r w:rsidR="00825F0C">
        <w:rPr>
          <w:rFonts w:ascii="Gill Sans MT" w:hAnsi="Gill Sans MT"/>
          <w:sz w:val="20"/>
          <w:szCs w:val="20"/>
          <w:lang w:val="fr-FR"/>
        </w:rPr>
        <w:t>, réalisée en 2007,</w:t>
      </w:r>
      <w:r>
        <w:rPr>
          <w:rFonts w:ascii="Gill Sans MT" w:hAnsi="Gill Sans MT"/>
          <w:sz w:val="20"/>
          <w:szCs w:val="20"/>
          <w:lang w:val="fr-FR"/>
        </w:rPr>
        <w:t xml:space="preserve"> est disponible sur son site internet </w:t>
      </w:r>
      <w:r w:rsidR="00325D01">
        <w:rPr>
          <w:rFonts w:ascii="Gill Sans MT" w:hAnsi="Gill Sans MT"/>
          <w:sz w:val="20"/>
          <w:szCs w:val="20"/>
          <w:lang w:val="fr-FR"/>
        </w:rPr>
        <w:t xml:space="preserve">au lien suivant : </w:t>
      </w:r>
      <w:hyperlink r:id="rId12" w:history="1">
        <w:r w:rsidR="00325D01" w:rsidRPr="002D20FC">
          <w:rPr>
            <w:rStyle w:val="Hyperlink"/>
            <w:rFonts w:ascii="Gill Sans MT" w:hAnsi="Gill Sans MT"/>
            <w:sz w:val="20"/>
            <w:szCs w:val="20"/>
            <w:lang w:val="fr-FR"/>
          </w:rPr>
          <w:t>http://www.uvcw.be/no_index/cpas/insertion/PIIS.pdf</w:t>
        </w:r>
      </w:hyperlink>
    </w:p>
    <w:p w:rsidR="00825F0C" w:rsidRDefault="00825F0C" w:rsidP="00825F0C">
      <w:pPr>
        <w:jc w:val="both"/>
        <w:rPr>
          <w:rFonts w:ascii="Gill Sans MT" w:hAnsi="Gill Sans MT"/>
          <w:sz w:val="20"/>
          <w:szCs w:val="20"/>
          <w:lang w:val="fr-FR"/>
        </w:rPr>
      </w:pPr>
    </w:p>
    <w:p w:rsidR="00825F0C" w:rsidRDefault="00825F0C" w:rsidP="00825F0C">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Pour le CPAS de Liège, les PIIS sont à revoir pour que leur application sur le terrain soit plus souple. L’année 2015 sera </w:t>
      </w:r>
      <w:r w:rsidR="001C2D3A">
        <w:rPr>
          <w:rFonts w:ascii="Gill Sans MT" w:hAnsi="Gill Sans MT"/>
          <w:sz w:val="20"/>
          <w:szCs w:val="20"/>
          <w:lang w:val="fr-FR"/>
        </w:rPr>
        <w:t>forcément</w:t>
      </w:r>
      <w:r>
        <w:rPr>
          <w:rFonts w:ascii="Gill Sans MT" w:hAnsi="Gill Sans MT"/>
          <w:sz w:val="20"/>
          <w:szCs w:val="20"/>
          <w:lang w:val="fr-FR"/>
        </w:rPr>
        <w:t xml:space="preserve"> une année de transition à risque. Si l</w:t>
      </w:r>
      <w:r w:rsidR="001C2D3A">
        <w:rPr>
          <w:rFonts w:ascii="Gill Sans MT" w:hAnsi="Gill Sans MT"/>
          <w:sz w:val="20"/>
          <w:szCs w:val="20"/>
          <w:lang w:val="fr-FR"/>
        </w:rPr>
        <w:t>es critères</w:t>
      </w:r>
      <w:r>
        <w:rPr>
          <w:rFonts w:ascii="Gill Sans MT" w:hAnsi="Gill Sans MT"/>
          <w:sz w:val="20"/>
          <w:szCs w:val="20"/>
          <w:lang w:val="fr-FR"/>
        </w:rPr>
        <w:t xml:space="preserve"> légaux changent, le travail de terrain va devoir s’adapter. </w:t>
      </w:r>
      <w:r w:rsidR="009F6BF5">
        <w:rPr>
          <w:rFonts w:ascii="Gill Sans MT" w:hAnsi="Gill Sans MT"/>
          <w:sz w:val="20"/>
          <w:szCs w:val="20"/>
          <w:lang w:val="fr-FR"/>
        </w:rPr>
        <w:t xml:space="preserve">L’activation sociale est différente de l’insertion socio-professionnelle. L’approche de terrain sera différente. </w:t>
      </w:r>
      <w:r>
        <w:rPr>
          <w:rFonts w:ascii="Gill Sans MT" w:hAnsi="Gill Sans MT"/>
          <w:sz w:val="20"/>
          <w:szCs w:val="20"/>
          <w:lang w:val="fr-FR"/>
        </w:rPr>
        <w:t>La diminution des subsides</w:t>
      </w:r>
      <w:r w:rsidR="009F6BF5">
        <w:rPr>
          <w:rFonts w:ascii="Gill Sans MT" w:hAnsi="Gill Sans MT"/>
          <w:sz w:val="20"/>
          <w:szCs w:val="20"/>
          <w:lang w:val="fr-FR"/>
        </w:rPr>
        <w:t xml:space="preserve"> serait une mauvaise chose et</w:t>
      </w:r>
      <w:r>
        <w:rPr>
          <w:rFonts w:ascii="Gill Sans MT" w:hAnsi="Gill Sans MT"/>
          <w:sz w:val="20"/>
          <w:szCs w:val="20"/>
          <w:lang w:val="fr-FR"/>
        </w:rPr>
        <w:t xml:space="preserve"> </w:t>
      </w:r>
      <w:r w:rsidR="009F6BF5">
        <w:rPr>
          <w:rFonts w:ascii="Gill Sans MT" w:hAnsi="Gill Sans MT"/>
          <w:sz w:val="20"/>
          <w:szCs w:val="20"/>
          <w:lang w:val="fr-FR"/>
        </w:rPr>
        <w:t xml:space="preserve">cela </w:t>
      </w:r>
      <w:r>
        <w:rPr>
          <w:rFonts w:ascii="Gill Sans MT" w:hAnsi="Gill Sans MT"/>
          <w:sz w:val="20"/>
          <w:szCs w:val="20"/>
          <w:lang w:val="fr-FR"/>
        </w:rPr>
        <w:t>p</w:t>
      </w:r>
      <w:r w:rsidR="009F6BF5">
        <w:rPr>
          <w:rFonts w:ascii="Gill Sans MT" w:hAnsi="Gill Sans MT"/>
          <w:sz w:val="20"/>
          <w:szCs w:val="20"/>
          <w:lang w:val="fr-FR"/>
        </w:rPr>
        <w:t>ourrait</w:t>
      </w:r>
      <w:r>
        <w:rPr>
          <w:rFonts w:ascii="Gill Sans MT" w:hAnsi="Gill Sans MT"/>
          <w:sz w:val="20"/>
          <w:szCs w:val="20"/>
          <w:lang w:val="fr-FR"/>
        </w:rPr>
        <w:t xml:space="preserve"> également nécessiter des adaptations sur le terrain. Les CPA</w:t>
      </w:r>
      <w:r w:rsidR="001C2D3A">
        <w:rPr>
          <w:rFonts w:ascii="Gill Sans MT" w:hAnsi="Gill Sans MT"/>
          <w:sz w:val="20"/>
          <w:szCs w:val="20"/>
          <w:lang w:val="fr-FR"/>
        </w:rPr>
        <w:t>S</w:t>
      </w:r>
      <w:r>
        <w:rPr>
          <w:rFonts w:ascii="Gill Sans MT" w:hAnsi="Gill Sans MT"/>
          <w:sz w:val="20"/>
          <w:szCs w:val="20"/>
          <w:lang w:val="fr-FR"/>
        </w:rPr>
        <w:t xml:space="preserve"> ont besoin de connaitre rapidement les montants auxquels ils auront droit en 201</w:t>
      </w:r>
      <w:r w:rsidR="00EA59E9">
        <w:rPr>
          <w:rFonts w:ascii="Gill Sans MT" w:hAnsi="Gill Sans MT"/>
          <w:sz w:val="20"/>
          <w:szCs w:val="20"/>
          <w:lang w:val="fr-FR"/>
        </w:rPr>
        <w:t>5</w:t>
      </w:r>
      <w:r>
        <w:rPr>
          <w:rFonts w:ascii="Gill Sans MT" w:hAnsi="Gill Sans MT"/>
          <w:sz w:val="20"/>
          <w:szCs w:val="20"/>
          <w:lang w:val="fr-FR"/>
        </w:rPr>
        <w:t xml:space="preserve">, notamment pour gérer de façon optimale les </w:t>
      </w:r>
      <w:r w:rsidR="001C2D3A">
        <w:rPr>
          <w:rFonts w:ascii="Gill Sans MT" w:hAnsi="Gill Sans MT"/>
          <w:sz w:val="20"/>
          <w:szCs w:val="20"/>
          <w:lang w:val="fr-FR"/>
        </w:rPr>
        <w:t>ressources</w:t>
      </w:r>
      <w:r>
        <w:rPr>
          <w:rFonts w:ascii="Gill Sans MT" w:hAnsi="Gill Sans MT"/>
          <w:sz w:val="20"/>
          <w:szCs w:val="20"/>
          <w:lang w:val="fr-FR"/>
        </w:rPr>
        <w:t xml:space="preserve"> humaines. </w:t>
      </w:r>
    </w:p>
    <w:p w:rsidR="00625B2E" w:rsidRPr="00625B2E" w:rsidRDefault="00625B2E" w:rsidP="00625B2E">
      <w:pPr>
        <w:pStyle w:val="Lijstalinea"/>
        <w:rPr>
          <w:rFonts w:ascii="Gill Sans MT" w:hAnsi="Gill Sans MT"/>
          <w:sz w:val="20"/>
          <w:szCs w:val="20"/>
          <w:lang w:val="fr-FR"/>
        </w:rPr>
      </w:pPr>
    </w:p>
    <w:p w:rsidR="00625B2E" w:rsidRDefault="00625B2E" w:rsidP="00895950">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Le SPP informe les participants que la diminution des moyens pour les bénéficiaires des subventions grandes villes et clusters sera de 20% pour chaque CPAS concerné. Bien entendu, comme l’année 2015 sera transitoire, les CPAS ne seront certainement pas évalués sur base des résultats obtenus mais bien des efforts mis en place. Pour mesurer ces efforts, tous les instruments efficaces mis en place dans les CPAS pourront être utilisé</w:t>
      </w:r>
      <w:r w:rsidR="00CD7E4F">
        <w:rPr>
          <w:rFonts w:ascii="Gill Sans MT" w:hAnsi="Gill Sans MT"/>
          <w:sz w:val="20"/>
          <w:szCs w:val="20"/>
          <w:lang w:val="fr-FR"/>
        </w:rPr>
        <w:t>s</w:t>
      </w:r>
      <w:r>
        <w:rPr>
          <w:rFonts w:ascii="Gill Sans MT" w:hAnsi="Gill Sans MT"/>
          <w:sz w:val="20"/>
          <w:szCs w:val="20"/>
          <w:lang w:val="fr-FR"/>
        </w:rPr>
        <w:t xml:space="preserve">. A défaut d’instrument, un bilan social pourra être utilisé. </w:t>
      </w:r>
    </w:p>
    <w:p w:rsidR="00625B2E" w:rsidRPr="00625B2E" w:rsidRDefault="00625B2E" w:rsidP="00895950">
      <w:pPr>
        <w:pStyle w:val="Lijstalinea"/>
        <w:jc w:val="both"/>
        <w:rPr>
          <w:rFonts w:ascii="Gill Sans MT" w:hAnsi="Gill Sans MT"/>
          <w:sz w:val="20"/>
          <w:szCs w:val="20"/>
          <w:lang w:val="fr-FR"/>
        </w:rPr>
      </w:pPr>
    </w:p>
    <w:p w:rsidR="00825F0C" w:rsidRDefault="00EA59E9" w:rsidP="00895950">
      <w:pPr>
        <w:pStyle w:val="Lijstalinea"/>
        <w:jc w:val="both"/>
        <w:rPr>
          <w:rFonts w:ascii="Gill Sans MT" w:hAnsi="Gill Sans MT"/>
          <w:sz w:val="20"/>
          <w:szCs w:val="20"/>
          <w:lang w:val="fr-FR"/>
        </w:rPr>
      </w:pPr>
      <w:r>
        <w:rPr>
          <w:rFonts w:ascii="Gill Sans MT" w:hAnsi="Gill Sans MT"/>
          <w:sz w:val="20"/>
          <w:szCs w:val="20"/>
          <w:lang w:val="fr-FR"/>
        </w:rPr>
        <w:t>Le SPP rappelle qu’avec la 6</w:t>
      </w:r>
      <w:r w:rsidRPr="00EA59E9">
        <w:rPr>
          <w:rFonts w:ascii="Gill Sans MT" w:hAnsi="Gill Sans MT"/>
          <w:sz w:val="20"/>
          <w:szCs w:val="20"/>
          <w:vertAlign w:val="superscript"/>
          <w:lang w:val="fr-FR"/>
        </w:rPr>
        <w:t>ème</w:t>
      </w:r>
      <w:r>
        <w:rPr>
          <w:rFonts w:ascii="Gill Sans MT" w:hAnsi="Gill Sans MT"/>
          <w:sz w:val="20"/>
          <w:szCs w:val="20"/>
          <w:lang w:val="fr-FR"/>
        </w:rPr>
        <w:t xml:space="preserve"> réforme de l’Etat,</w:t>
      </w:r>
      <w:r w:rsidR="00625B2E">
        <w:rPr>
          <w:rFonts w:ascii="Gill Sans MT" w:hAnsi="Gill Sans MT"/>
          <w:sz w:val="20"/>
          <w:szCs w:val="20"/>
          <w:lang w:val="fr-FR"/>
        </w:rPr>
        <w:t xml:space="preserve"> ce sont les Régions qui, depuis le 1</w:t>
      </w:r>
      <w:r w:rsidR="00625B2E" w:rsidRPr="00625B2E">
        <w:rPr>
          <w:rFonts w:ascii="Gill Sans MT" w:hAnsi="Gill Sans MT"/>
          <w:sz w:val="20"/>
          <w:szCs w:val="20"/>
          <w:vertAlign w:val="superscript"/>
          <w:lang w:val="fr-FR"/>
        </w:rPr>
        <w:t>er</w:t>
      </w:r>
      <w:r w:rsidR="00625B2E">
        <w:rPr>
          <w:rFonts w:ascii="Gill Sans MT" w:hAnsi="Gill Sans MT"/>
          <w:sz w:val="20"/>
          <w:szCs w:val="20"/>
          <w:lang w:val="fr-FR"/>
        </w:rPr>
        <w:t xml:space="preserve"> juillet 2014, doivent financer les CPAS pour leurs missions d’insertion professionnelle. </w:t>
      </w:r>
    </w:p>
    <w:p w:rsidR="00A25766" w:rsidRDefault="00A25766" w:rsidP="00895950">
      <w:pPr>
        <w:pStyle w:val="Lijstalinea"/>
        <w:jc w:val="both"/>
        <w:rPr>
          <w:rFonts w:ascii="Gill Sans MT" w:hAnsi="Gill Sans MT"/>
          <w:sz w:val="20"/>
          <w:szCs w:val="20"/>
          <w:lang w:val="fr-FR"/>
        </w:rPr>
      </w:pPr>
    </w:p>
    <w:p w:rsidR="00A25766" w:rsidRDefault="00CD7E4F" w:rsidP="00895950">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Pour l</w:t>
      </w:r>
      <w:r w:rsidR="00A25766">
        <w:rPr>
          <w:rFonts w:ascii="Gill Sans MT" w:hAnsi="Gill Sans MT"/>
          <w:sz w:val="20"/>
          <w:szCs w:val="20"/>
          <w:lang w:val="fr-FR"/>
        </w:rPr>
        <w:t>e CPAS de Gand</w:t>
      </w:r>
      <w:r>
        <w:rPr>
          <w:rFonts w:ascii="Gill Sans MT" w:hAnsi="Gill Sans MT"/>
          <w:sz w:val="20"/>
          <w:szCs w:val="20"/>
          <w:lang w:val="fr-FR"/>
        </w:rPr>
        <w:t xml:space="preserve">, si </w:t>
      </w:r>
      <w:r w:rsidR="00A25766">
        <w:rPr>
          <w:rFonts w:ascii="Gill Sans MT" w:hAnsi="Gill Sans MT"/>
          <w:sz w:val="20"/>
          <w:szCs w:val="20"/>
          <w:lang w:val="fr-FR"/>
        </w:rPr>
        <w:t>les PIIS sont perçus comme des outils de sanction</w:t>
      </w:r>
      <w:r>
        <w:rPr>
          <w:rFonts w:ascii="Gill Sans MT" w:hAnsi="Gill Sans MT"/>
          <w:sz w:val="20"/>
          <w:szCs w:val="20"/>
          <w:lang w:val="fr-FR"/>
        </w:rPr>
        <w:t>, c’est p</w:t>
      </w:r>
      <w:r w:rsidR="00A25766">
        <w:rPr>
          <w:rFonts w:ascii="Gill Sans MT" w:hAnsi="Gill Sans MT"/>
          <w:sz w:val="20"/>
          <w:szCs w:val="20"/>
          <w:lang w:val="fr-FR"/>
        </w:rPr>
        <w:t>arce que c’est prévu explicitement dans la loi. (Article 30§2 de la loi du 26 mai 2002). C’est la seule possibilité légale pour un CPAS d</w:t>
      </w:r>
      <w:r w:rsidR="00BF032F">
        <w:rPr>
          <w:rFonts w:ascii="Gill Sans MT" w:hAnsi="Gill Sans MT"/>
          <w:sz w:val="20"/>
          <w:szCs w:val="20"/>
          <w:lang w:val="fr-FR"/>
        </w:rPr>
        <w:t xml:space="preserve">e sanctionner </w:t>
      </w:r>
      <w:r w:rsidR="00A25766">
        <w:rPr>
          <w:rFonts w:ascii="Gill Sans MT" w:hAnsi="Gill Sans MT"/>
          <w:sz w:val="20"/>
          <w:szCs w:val="20"/>
          <w:lang w:val="fr-FR"/>
        </w:rPr>
        <w:t>un bénéficiaire</w:t>
      </w:r>
      <w:r w:rsidR="00BF032F">
        <w:rPr>
          <w:rFonts w:ascii="Gill Sans MT" w:hAnsi="Gill Sans MT"/>
          <w:sz w:val="20"/>
          <w:szCs w:val="20"/>
          <w:lang w:val="fr-FR"/>
        </w:rPr>
        <w:t xml:space="preserve"> temporairement</w:t>
      </w:r>
      <w:r w:rsidR="00A25766">
        <w:rPr>
          <w:rFonts w:ascii="Gill Sans MT" w:hAnsi="Gill Sans MT"/>
          <w:sz w:val="20"/>
          <w:szCs w:val="20"/>
          <w:lang w:val="fr-FR"/>
        </w:rPr>
        <w:t xml:space="preserve">. </w:t>
      </w:r>
      <w:r w:rsidR="00BF032F">
        <w:rPr>
          <w:rFonts w:ascii="Gill Sans MT" w:hAnsi="Gill Sans MT"/>
          <w:sz w:val="20"/>
          <w:szCs w:val="20"/>
          <w:lang w:val="fr-FR"/>
        </w:rPr>
        <w:t>La seule alternative c’est de suspendre le revenu d’intégration, ce qui est beaucoup plus radicale</w:t>
      </w:r>
      <w:r w:rsidR="00BA72AD">
        <w:rPr>
          <w:rFonts w:ascii="Gill Sans MT" w:hAnsi="Gill Sans MT"/>
          <w:sz w:val="20"/>
          <w:szCs w:val="20"/>
          <w:lang w:val="fr-FR"/>
        </w:rPr>
        <w:t xml:space="preserve">. </w:t>
      </w:r>
      <w:r w:rsidR="00A25766">
        <w:rPr>
          <w:rFonts w:ascii="Gill Sans MT" w:hAnsi="Gill Sans MT"/>
          <w:sz w:val="20"/>
          <w:szCs w:val="20"/>
          <w:lang w:val="fr-FR"/>
        </w:rPr>
        <w:t xml:space="preserve">Mais la sanction arrive trop tard que pour être efficace. Pour le CPAS de Gand, il y aura lieu de préciser ce qui doit être repris dans un PIIS et ce qui doit être repris au niveau du rapport social. Il ne faut pas de double emploi. </w:t>
      </w:r>
    </w:p>
    <w:p w:rsidR="00A25766" w:rsidRDefault="00A25766" w:rsidP="00F34F35">
      <w:pPr>
        <w:pStyle w:val="Lijstalinea"/>
        <w:jc w:val="both"/>
        <w:rPr>
          <w:rFonts w:ascii="Gill Sans MT" w:hAnsi="Gill Sans MT"/>
          <w:sz w:val="20"/>
          <w:szCs w:val="20"/>
          <w:lang w:val="fr-FR"/>
        </w:rPr>
      </w:pPr>
      <w:r>
        <w:rPr>
          <w:rFonts w:ascii="Gill Sans MT" w:hAnsi="Gill Sans MT"/>
          <w:sz w:val="20"/>
          <w:szCs w:val="20"/>
          <w:lang w:val="fr-FR"/>
        </w:rPr>
        <w:t xml:space="preserve">Enfin, le CPAS de Gand estime que le temps de travail sera également plus importants en 2015, année de transition. Il faudra notamment se familiariser avec les nouveaux concepts et les nouveautés dans le rapport unique. </w:t>
      </w:r>
    </w:p>
    <w:p w:rsidR="00A25766" w:rsidRDefault="00A25766" w:rsidP="00F34F35">
      <w:pPr>
        <w:pStyle w:val="Lijstalinea"/>
        <w:jc w:val="both"/>
        <w:rPr>
          <w:rFonts w:ascii="Gill Sans MT" w:hAnsi="Gill Sans MT"/>
          <w:sz w:val="20"/>
          <w:szCs w:val="20"/>
          <w:lang w:val="fr-FR"/>
        </w:rPr>
      </w:pPr>
    </w:p>
    <w:p w:rsidR="00A25766" w:rsidRDefault="008B00A0" w:rsidP="00F34F35">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SPP estime qu’il n’est pas nécessaire de modifier la loi. La règlementation pourrait être adaptée via une circulaire dont </w:t>
      </w:r>
      <w:r w:rsidR="00D82EAC">
        <w:rPr>
          <w:rFonts w:ascii="Gill Sans MT" w:hAnsi="Gill Sans MT"/>
          <w:sz w:val="20"/>
          <w:szCs w:val="20"/>
          <w:lang w:val="fr-FR"/>
        </w:rPr>
        <w:t>l’objectif</w:t>
      </w:r>
      <w:r>
        <w:rPr>
          <w:rFonts w:ascii="Gill Sans MT" w:hAnsi="Gill Sans MT"/>
          <w:sz w:val="20"/>
          <w:szCs w:val="20"/>
          <w:lang w:val="fr-FR"/>
        </w:rPr>
        <w:t xml:space="preserve"> premier serait de faire du PIIS un véritable outil méthodologique et pas un </w:t>
      </w:r>
      <w:r w:rsidR="00D82EAC">
        <w:rPr>
          <w:rFonts w:ascii="Gill Sans MT" w:hAnsi="Gill Sans MT"/>
          <w:sz w:val="20"/>
          <w:szCs w:val="20"/>
          <w:lang w:val="fr-FR"/>
        </w:rPr>
        <w:t>outil</w:t>
      </w:r>
      <w:r>
        <w:rPr>
          <w:rFonts w:ascii="Gill Sans MT" w:hAnsi="Gill Sans MT"/>
          <w:sz w:val="20"/>
          <w:szCs w:val="20"/>
          <w:lang w:val="fr-FR"/>
        </w:rPr>
        <w:t xml:space="preserve"> purement administratif. </w:t>
      </w:r>
    </w:p>
    <w:p w:rsidR="00D82EAC" w:rsidRDefault="00D82EAC" w:rsidP="00F34F35">
      <w:pPr>
        <w:pStyle w:val="Lijstalinea"/>
        <w:jc w:val="both"/>
        <w:rPr>
          <w:rFonts w:ascii="Gill Sans MT" w:hAnsi="Gill Sans MT"/>
          <w:sz w:val="20"/>
          <w:szCs w:val="20"/>
          <w:lang w:val="fr-FR"/>
        </w:rPr>
      </w:pPr>
    </w:p>
    <w:p w:rsidR="008B00A0" w:rsidRDefault="008B00A0" w:rsidP="00F34F35">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Pour le CPAS de Liège, la sanction prévue dans les PIIS est un facteur excluant. Le PIIS doit être adapté afin de </w:t>
      </w:r>
      <w:r w:rsidR="00D82EAC">
        <w:rPr>
          <w:rFonts w:ascii="Gill Sans MT" w:hAnsi="Gill Sans MT"/>
          <w:sz w:val="20"/>
          <w:szCs w:val="20"/>
          <w:lang w:val="fr-FR"/>
        </w:rPr>
        <w:t>pouvoir</w:t>
      </w:r>
      <w:r>
        <w:rPr>
          <w:rFonts w:ascii="Gill Sans MT" w:hAnsi="Gill Sans MT"/>
          <w:sz w:val="20"/>
          <w:szCs w:val="20"/>
          <w:lang w:val="fr-FR"/>
        </w:rPr>
        <w:t xml:space="preserve"> réellement mettre en place un accompagnement sur mesure. Ainsi, pour certains, l’</w:t>
      </w:r>
      <w:r w:rsidR="00D82EAC">
        <w:rPr>
          <w:rFonts w:ascii="Gill Sans MT" w:hAnsi="Gill Sans MT"/>
          <w:sz w:val="20"/>
          <w:szCs w:val="20"/>
          <w:lang w:val="fr-FR"/>
        </w:rPr>
        <w:t>évaluation</w:t>
      </w:r>
      <w:r>
        <w:rPr>
          <w:rFonts w:ascii="Gill Sans MT" w:hAnsi="Gill Sans MT"/>
          <w:sz w:val="20"/>
          <w:szCs w:val="20"/>
          <w:lang w:val="fr-FR"/>
        </w:rPr>
        <w:t xml:space="preserve"> tous les trimestres ne convient pas, il </w:t>
      </w:r>
      <w:r w:rsidR="00D82EAC">
        <w:rPr>
          <w:rFonts w:ascii="Gill Sans MT" w:hAnsi="Gill Sans MT"/>
          <w:sz w:val="20"/>
          <w:szCs w:val="20"/>
          <w:lang w:val="fr-FR"/>
        </w:rPr>
        <w:t>faudrait</w:t>
      </w:r>
      <w:r>
        <w:rPr>
          <w:rFonts w:ascii="Gill Sans MT" w:hAnsi="Gill Sans MT"/>
          <w:sz w:val="20"/>
          <w:szCs w:val="20"/>
          <w:lang w:val="fr-FR"/>
        </w:rPr>
        <w:t xml:space="preserve"> prévoir la possibilité d’évaluer son trajet tous les 15 jours. </w:t>
      </w:r>
      <w:r w:rsidR="00F34F35">
        <w:rPr>
          <w:rFonts w:ascii="Gill Sans MT" w:hAnsi="Gill Sans MT"/>
          <w:sz w:val="20"/>
          <w:szCs w:val="20"/>
          <w:lang w:val="fr-FR"/>
        </w:rPr>
        <w:t xml:space="preserve">Le CPAS de Liège n’est pas fermé à un système de sanction mais </w:t>
      </w:r>
      <w:r w:rsidR="006A1E7E">
        <w:rPr>
          <w:rFonts w:ascii="Gill Sans MT" w:hAnsi="Gill Sans MT"/>
          <w:sz w:val="20"/>
          <w:szCs w:val="20"/>
          <w:lang w:val="fr-FR"/>
        </w:rPr>
        <w:t>i</w:t>
      </w:r>
      <w:r w:rsidR="00F34F35">
        <w:rPr>
          <w:rFonts w:ascii="Gill Sans MT" w:hAnsi="Gill Sans MT"/>
          <w:sz w:val="20"/>
          <w:szCs w:val="20"/>
          <w:lang w:val="fr-FR"/>
        </w:rPr>
        <w:t xml:space="preserve">l y a certainement des facteurs de motivation plus efficace que le retrait du revenu. Les retraits provoquent très certainement une tension supplémentaire au sein des CPAS où le climat a parfois très difficile avec la pression de la situation économique des bénéficiaires. </w:t>
      </w:r>
    </w:p>
    <w:p w:rsidR="0080023F" w:rsidRPr="0080023F" w:rsidRDefault="0080023F" w:rsidP="0080023F">
      <w:pPr>
        <w:pStyle w:val="Lijstalinea"/>
        <w:rPr>
          <w:rFonts w:ascii="Gill Sans MT" w:hAnsi="Gill Sans MT"/>
          <w:sz w:val="20"/>
          <w:szCs w:val="20"/>
          <w:lang w:val="fr-FR"/>
        </w:rPr>
      </w:pPr>
    </w:p>
    <w:p w:rsidR="00C57D42" w:rsidRPr="00C57D42" w:rsidRDefault="0080023F" w:rsidP="00C57D42">
      <w:pPr>
        <w:pStyle w:val="Lijstalinea"/>
        <w:numPr>
          <w:ilvl w:val="0"/>
          <w:numId w:val="5"/>
        </w:numPr>
        <w:jc w:val="both"/>
        <w:rPr>
          <w:rFonts w:ascii="Gill Sans MT" w:hAnsi="Gill Sans MT"/>
          <w:sz w:val="20"/>
          <w:szCs w:val="20"/>
          <w:lang w:val="fr-FR"/>
        </w:rPr>
      </w:pPr>
      <w:r w:rsidRPr="00C57D42">
        <w:rPr>
          <w:rFonts w:ascii="Gill Sans MT" w:hAnsi="Gill Sans MT"/>
          <w:sz w:val="20"/>
          <w:szCs w:val="20"/>
          <w:lang w:val="fr-FR"/>
        </w:rPr>
        <w:t>Le SPP rappelle une pré-étude d</w:t>
      </w:r>
      <w:r w:rsidR="00C57D42" w:rsidRPr="00C57D42">
        <w:rPr>
          <w:rFonts w:ascii="Gill Sans MT" w:hAnsi="Gill Sans MT"/>
          <w:sz w:val="20"/>
          <w:szCs w:val="20"/>
          <w:lang w:val="fr-FR"/>
        </w:rPr>
        <w:t xml:space="preserve">u </w:t>
      </w:r>
      <w:proofErr w:type="spellStart"/>
      <w:r w:rsidR="00C57D42" w:rsidRPr="00C57D42">
        <w:rPr>
          <w:rFonts w:ascii="Gill Sans MT" w:hAnsi="Gill Sans MT"/>
          <w:sz w:val="20"/>
          <w:szCs w:val="20"/>
          <w:lang w:val="fr-FR"/>
        </w:rPr>
        <w:t>Onderzoek</w:t>
      </w:r>
      <w:proofErr w:type="spellEnd"/>
      <w:r w:rsidR="00C57D42" w:rsidRPr="00C57D42">
        <w:rPr>
          <w:rFonts w:ascii="Gill Sans MT" w:hAnsi="Gill Sans MT"/>
          <w:sz w:val="20"/>
          <w:szCs w:val="20"/>
          <w:lang w:val="fr-FR"/>
        </w:rPr>
        <w:t xml:space="preserve"> Centrum </w:t>
      </w:r>
      <w:proofErr w:type="spellStart"/>
      <w:r w:rsidR="00C57D42" w:rsidRPr="00C57D42">
        <w:rPr>
          <w:rFonts w:ascii="Gill Sans MT" w:hAnsi="Gill Sans MT"/>
          <w:sz w:val="20"/>
          <w:szCs w:val="20"/>
          <w:lang w:val="fr-FR"/>
        </w:rPr>
        <w:t>voor</w:t>
      </w:r>
      <w:proofErr w:type="spellEnd"/>
      <w:r w:rsidR="00C57D42" w:rsidRPr="00C57D42">
        <w:rPr>
          <w:rFonts w:ascii="Gill Sans MT" w:hAnsi="Gill Sans MT"/>
          <w:sz w:val="20"/>
          <w:szCs w:val="20"/>
          <w:lang w:val="fr-FR"/>
        </w:rPr>
        <w:t xml:space="preserve"> </w:t>
      </w:r>
      <w:proofErr w:type="spellStart"/>
      <w:r w:rsidR="00C57D42" w:rsidRPr="00C57D42">
        <w:rPr>
          <w:rFonts w:ascii="Gill Sans MT" w:hAnsi="Gill Sans MT"/>
          <w:sz w:val="20"/>
          <w:szCs w:val="20"/>
          <w:lang w:val="fr-FR"/>
        </w:rPr>
        <w:t>Sociaal</w:t>
      </w:r>
      <w:proofErr w:type="spellEnd"/>
      <w:r w:rsidR="00C57D42" w:rsidRPr="00C57D42">
        <w:rPr>
          <w:rFonts w:ascii="Gill Sans MT" w:hAnsi="Gill Sans MT"/>
          <w:sz w:val="20"/>
          <w:szCs w:val="20"/>
          <w:lang w:val="fr-FR"/>
        </w:rPr>
        <w:t xml:space="preserve"> </w:t>
      </w:r>
      <w:proofErr w:type="spellStart"/>
      <w:r w:rsidR="00C57D42" w:rsidRPr="00C57D42">
        <w:rPr>
          <w:rFonts w:ascii="Gill Sans MT" w:hAnsi="Gill Sans MT"/>
          <w:sz w:val="20"/>
          <w:szCs w:val="20"/>
          <w:lang w:val="fr-FR"/>
        </w:rPr>
        <w:t>Beleid</w:t>
      </w:r>
      <w:proofErr w:type="spellEnd"/>
      <w:r w:rsidR="00C57D42" w:rsidRPr="00C57D42">
        <w:rPr>
          <w:rFonts w:ascii="Gill Sans MT" w:hAnsi="Gill Sans MT"/>
          <w:sz w:val="20"/>
          <w:szCs w:val="20"/>
          <w:lang w:val="fr-FR"/>
        </w:rPr>
        <w:t xml:space="preserve"> Herman </w:t>
      </w:r>
      <w:proofErr w:type="spellStart"/>
      <w:r w:rsidR="00C57D42" w:rsidRPr="00C57D42">
        <w:rPr>
          <w:rFonts w:ascii="Gill Sans MT" w:hAnsi="Gill Sans MT"/>
          <w:sz w:val="20"/>
          <w:szCs w:val="20"/>
          <w:lang w:val="fr-FR"/>
        </w:rPr>
        <w:t>Deleeck</w:t>
      </w:r>
      <w:proofErr w:type="spellEnd"/>
      <w:r w:rsidR="00C57D42" w:rsidRPr="00C57D42">
        <w:rPr>
          <w:rFonts w:ascii="Gill Sans MT" w:hAnsi="Gill Sans MT"/>
          <w:sz w:val="20"/>
          <w:szCs w:val="20"/>
          <w:lang w:val="fr-FR"/>
        </w:rPr>
        <w:t xml:space="preserve"> de l’Université d</w:t>
      </w:r>
      <w:r w:rsidRPr="00C57D42">
        <w:rPr>
          <w:rFonts w:ascii="Gill Sans MT" w:hAnsi="Gill Sans MT"/>
          <w:sz w:val="20"/>
          <w:szCs w:val="20"/>
          <w:lang w:val="fr-FR"/>
        </w:rPr>
        <w:t>’Anvers</w:t>
      </w:r>
      <w:r w:rsidR="00C57D42" w:rsidRPr="00C57D42">
        <w:rPr>
          <w:rFonts w:ascii="Gill Sans MT" w:hAnsi="Gill Sans MT"/>
          <w:sz w:val="20"/>
          <w:szCs w:val="20"/>
          <w:lang w:val="fr-FR"/>
        </w:rPr>
        <w:t xml:space="preserve"> qui conclue que la diversité des trajectoires dépend de la personnalité des travailleurs sociaux. Le facteur humain est important pour la mise en place de politique sociale.     </w:t>
      </w:r>
    </w:p>
    <w:p w:rsidR="00C57D42" w:rsidRPr="00C57D42" w:rsidRDefault="00C57D42" w:rsidP="00C57D42">
      <w:pPr>
        <w:pStyle w:val="Lijstalinea"/>
        <w:rPr>
          <w:rFonts w:ascii="Gill Sans MT" w:hAnsi="Gill Sans MT"/>
          <w:sz w:val="20"/>
          <w:szCs w:val="20"/>
          <w:lang w:val="fr-FR"/>
        </w:rPr>
      </w:pPr>
    </w:p>
    <w:p w:rsidR="00246387" w:rsidRPr="008B00A0" w:rsidRDefault="00246387" w:rsidP="00F34F35">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t xml:space="preserve">Le CPAS de Bruges insiste pour dire que les moyens qui étaient donnés via les conventions </w:t>
      </w:r>
      <w:r w:rsidR="00A6337E">
        <w:rPr>
          <w:rFonts w:ascii="Gill Sans MT" w:hAnsi="Gill Sans MT"/>
          <w:sz w:val="20"/>
          <w:szCs w:val="20"/>
          <w:lang w:val="fr-FR"/>
        </w:rPr>
        <w:t>« </w:t>
      </w:r>
      <w:r>
        <w:rPr>
          <w:rFonts w:ascii="Gill Sans MT" w:hAnsi="Gill Sans MT"/>
          <w:sz w:val="20"/>
          <w:szCs w:val="20"/>
          <w:lang w:val="fr-FR"/>
        </w:rPr>
        <w:t>grandes villes</w:t>
      </w:r>
      <w:r w:rsidR="00A6337E">
        <w:rPr>
          <w:rFonts w:ascii="Gill Sans MT" w:hAnsi="Gill Sans MT"/>
          <w:sz w:val="20"/>
          <w:szCs w:val="20"/>
          <w:lang w:val="fr-FR"/>
        </w:rPr>
        <w:t> »</w:t>
      </w:r>
      <w:r>
        <w:rPr>
          <w:rFonts w:ascii="Gill Sans MT" w:hAnsi="Gill Sans MT"/>
          <w:sz w:val="20"/>
          <w:szCs w:val="20"/>
          <w:lang w:val="fr-FR"/>
        </w:rPr>
        <w:t xml:space="preserve"> pour réaliser de l’insertion professionnelle sont indispensables aux CPAS pour continuer leur mission. Les subsides en activation sociale seront des moyens supplémentaires pour les CPAS mais les Régions doivent continuer à financer la politique de l’emploi des CPAS. </w:t>
      </w:r>
    </w:p>
    <w:p w:rsidR="00825F0C" w:rsidRDefault="0099531D" w:rsidP="00F34F35">
      <w:pPr>
        <w:jc w:val="both"/>
        <w:rPr>
          <w:rFonts w:ascii="Gill Sans MT" w:hAnsi="Gill Sans MT"/>
          <w:sz w:val="20"/>
          <w:szCs w:val="20"/>
          <w:lang w:val="fr-FR"/>
        </w:rPr>
      </w:pPr>
      <w:r>
        <w:rPr>
          <w:rFonts w:ascii="Gill Sans MT" w:hAnsi="Gill Sans MT"/>
          <w:sz w:val="20"/>
          <w:szCs w:val="20"/>
          <w:lang w:val="fr-FR"/>
        </w:rPr>
        <w:t xml:space="preserve"> </w:t>
      </w:r>
    </w:p>
    <w:p w:rsidR="009963FF" w:rsidRDefault="009963FF" w:rsidP="00F34F35">
      <w:pPr>
        <w:jc w:val="both"/>
        <w:rPr>
          <w:rFonts w:ascii="Gill Sans MT" w:hAnsi="Gill Sans MT"/>
          <w:sz w:val="20"/>
          <w:szCs w:val="20"/>
          <w:lang w:val="fr-FR"/>
        </w:rPr>
      </w:pPr>
    </w:p>
    <w:p w:rsidR="009963FF" w:rsidRDefault="009963FF" w:rsidP="00F34F35">
      <w:pPr>
        <w:jc w:val="both"/>
        <w:rPr>
          <w:rFonts w:ascii="Gill Sans MT" w:hAnsi="Gill Sans MT"/>
          <w:sz w:val="20"/>
          <w:szCs w:val="20"/>
          <w:lang w:val="fr-FR"/>
        </w:rPr>
      </w:pPr>
    </w:p>
    <w:p w:rsidR="009963FF" w:rsidRDefault="009963FF" w:rsidP="00F34F35">
      <w:pPr>
        <w:jc w:val="both"/>
        <w:rPr>
          <w:rFonts w:ascii="Gill Sans MT" w:hAnsi="Gill Sans MT"/>
          <w:sz w:val="20"/>
          <w:szCs w:val="20"/>
          <w:lang w:val="fr-FR"/>
        </w:rPr>
      </w:pPr>
    </w:p>
    <w:p w:rsidR="009963FF" w:rsidRDefault="009963FF" w:rsidP="00F34F35">
      <w:pPr>
        <w:jc w:val="both"/>
        <w:rPr>
          <w:rFonts w:ascii="Gill Sans MT" w:hAnsi="Gill Sans MT"/>
          <w:sz w:val="20"/>
          <w:szCs w:val="20"/>
          <w:lang w:val="fr-FR"/>
        </w:rPr>
      </w:pPr>
    </w:p>
    <w:p w:rsidR="00A12473" w:rsidRDefault="00927F8A" w:rsidP="00A12473">
      <w:pPr>
        <w:pStyle w:val="Lijstalinea"/>
        <w:numPr>
          <w:ilvl w:val="0"/>
          <w:numId w:val="5"/>
        </w:numPr>
        <w:jc w:val="both"/>
        <w:rPr>
          <w:rFonts w:ascii="Gill Sans MT" w:hAnsi="Gill Sans MT"/>
          <w:sz w:val="20"/>
          <w:szCs w:val="20"/>
          <w:lang w:val="fr-FR"/>
        </w:rPr>
      </w:pPr>
      <w:r>
        <w:rPr>
          <w:rFonts w:ascii="Gill Sans MT" w:hAnsi="Gill Sans MT"/>
          <w:sz w:val="20"/>
          <w:szCs w:val="20"/>
          <w:lang w:val="fr-FR"/>
        </w:rPr>
        <w:lastRenderedPageBreak/>
        <w:t xml:space="preserve">Le CPAS de Mons se demande quand se termine l’activation sociale et quand commence l’insertion professionnelle ? Autrement dit, dans quel cadre </w:t>
      </w:r>
      <w:r w:rsidR="008D11EC">
        <w:rPr>
          <w:rFonts w:ascii="Gill Sans MT" w:hAnsi="Gill Sans MT"/>
          <w:sz w:val="20"/>
          <w:szCs w:val="20"/>
          <w:lang w:val="fr-FR"/>
        </w:rPr>
        <w:t xml:space="preserve">pourra-t-on utiliser les moyens « grandes villes » réorientés ? </w:t>
      </w:r>
    </w:p>
    <w:p w:rsidR="008D11EC" w:rsidRPr="008D11EC" w:rsidRDefault="008D11EC" w:rsidP="008D11EC">
      <w:pPr>
        <w:pStyle w:val="Lijstalinea"/>
        <w:rPr>
          <w:rFonts w:ascii="Gill Sans MT" w:hAnsi="Gill Sans MT"/>
          <w:sz w:val="20"/>
          <w:szCs w:val="20"/>
          <w:lang w:val="fr-FR"/>
        </w:rPr>
      </w:pPr>
    </w:p>
    <w:p w:rsidR="004E11BF" w:rsidRPr="004E11BF" w:rsidRDefault="008D11EC" w:rsidP="009963FF">
      <w:pPr>
        <w:pStyle w:val="Lijstalinea"/>
        <w:jc w:val="both"/>
        <w:rPr>
          <w:rFonts w:ascii="Gill Sans MT" w:hAnsi="Gill Sans MT"/>
          <w:sz w:val="20"/>
          <w:szCs w:val="20"/>
          <w:lang w:val="fr-FR"/>
        </w:rPr>
      </w:pPr>
      <w:r>
        <w:rPr>
          <w:rFonts w:ascii="Gill Sans MT" w:hAnsi="Gill Sans MT"/>
          <w:sz w:val="20"/>
          <w:szCs w:val="20"/>
          <w:lang w:val="fr-FR"/>
        </w:rPr>
        <w:t xml:space="preserve">Pour le SPP, la définition de l’activation sociale fait un consensus : </w:t>
      </w:r>
      <w:r w:rsidR="004E11BF" w:rsidRPr="004E11BF">
        <w:rPr>
          <w:rFonts w:ascii="Gill Sans MT" w:hAnsi="Gill Sans MT"/>
          <w:sz w:val="20"/>
          <w:szCs w:val="20"/>
          <w:lang w:val="fr-FR"/>
        </w:rPr>
        <w:t xml:space="preserve">« </w:t>
      </w:r>
      <w:r w:rsidR="004E11BF" w:rsidRPr="009963FF">
        <w:rPr>
          <w:rFonts w:ascii="Gill Sans MT" w:hAnsi="Gill Sans MT"/>
          <w:i/>
          <w:sz w:val="20"/>
          <w:szCs w:val="20"/>
          <w:lang w:val="fr-FR"/>
        </w:rPr>
        <w:t>L’activation sociale est l’augmentation de la participation sociale et la rupture de l’isolement par le biais d’activités socialement utiles,  soit comme but en soi, soit comme premier pas dans un trajet d’insertion socioprofessionnelle, soit comme premier pas vers une remise (ultérieure) au travail rémunéré</w:t>
      </w:r>
      <w:r w:rsidR="004E11BF" w:rsidRPr="004E11BF">
        <w:rPr>
          <w:rFonts w:ascii="Gill Sans MT" w:hAnsi="Gill Sans MT"/>
          <w:sz w:val="20"/>
          <w:szCs w:val="20"/>
          <w:lang w:val="fr-FR"/>
        </w:rPr>
        <w:t>. »</w:t>
      </w:r>
    </w:p>
    <w:p w:rsidR="004E11BF" w:rsidRPr="004E11BF" w:rsidRDefault="004E11BF" w:rsidP="004E11BF">
      <w:pPr>
        <w:pStyle w:val="Lijstalinea"/>
        <w:jc w:val="both"/>
        <w:rPr>
          <w:rFonts w:ascii="Gill Sans MT" w:hAnsi="Gill Sans MT"/>
          <w:sz w:val="20"/>
          <w:szCs w:val="20"/>
          <w:lang w:val="fr-FR"/>
        </w:rPr>
      </w:pPr>
    </w:p>
    <w:p w:rsidR="00CD00D6" w:rsidRDefault="004E11BF" w:rsidP="00325D01">
      <w:pPr>
        <w:pStyle w:val="Lijstalinea"/>
        <w:jc w:val="both"/>
        <w:rPr>
          <w:rFonts w:ascii="Gill Sans MT" w:hAnsi="Gill Sans MT"/>
          <w:sz w:val="20"/>
          <w:szCs w:val="20"/>
          <w:lang w:val="fr-FR"/>
        </w:rPr>
      </w:pPr>
      <w:r w:rsidRPr="004E11BF">
        <w:rPr>
          <w:rFonts w:ascii="Gill Sans MT" w:hAnsi="Gill Sans MT"/>
          <w:sz w:val="20"/>
          <w:szCs w:val="20"/>
          <w:lang w:val="fr-FR"/>
        </w:rPr>
        <w:t>L’activation sociale ne doit donc pas nécessairement mener à l’emploi.</w:t>
      </w:r>
      <w:r w:rsidR="009963FF">
        <w:rPr>
          <w:rFonts w:ascii="Gill Sans MT" w:hAnsi="Gill Sans MT"/>
          <w:sz w:val="20"/>
          <w:szCs w:val="20"/>
          <w:lang w:val="fr-FR"/>
        </w:rPr>
        <w:t xml:space="preserve"> </w:t>
      </w:r>
      <w:r w:rsidR="00CD00D6">
        <w:rPr>
          <w:rFonts w:ascii="Gill Sans MT" w:hAnsi="Gill Sans MT"/>
          <w:sz w:val="20"/>
          <w:szCs w:val="20"/>
          <w:lang w:val="fr-FR"/>
        </w:rPr>
        <w:t xml:space="preserve">L’activation sociale se place en amont de l’insertion professionnelle, pour un public non-apte à intégrer le marché de l’emploi à court ou moyen terme. </w:t>
      </w:r>
    </w:p>
    <w:p w:rsidR="00F5308B" w:rsidRDefault="00F5308B" w:rsidP="00325D01">
      <w:pPr>
        <w:pStyle w:val="Lijstalinea"/>
        <w:jc w:val="both"/>
        <w:rPr>
          <w:rFonts w:ascii="Gill Sans MT" w:hAnsi="Gill Sans MT"/>
          <w:sz w:val="20"/>
          <w:szCs w:val="20"/>
          <w:lang w:val="fr-FR"/>
        </w:rPr>
      </w:pPr>
    </w:p>
    <w:p w:rsidR="00F5308B" w:rsidRPr="009963FF" w:rsidRDefault="00F5308B" w:rsidP="00325D01">
      <w:pPr>
        <w:pStyle w:val="Lijstalinea"/>
        <w:jc w:val="both"/>
        <w:rPr>
          <w:rFonts w:ascii="Gill Sans MT" w:hAnsi="Gill Sans MT"/>
          <w:b/>
          <w:i/>
          <w:sz w:val="20"/>
          <w:szCs w:val="20"/>
          <w:u w:val="single"/>
          <w:lang w:val="fr-FR"/>
        </w:rPr>
      </w:pPr>
      <w:r w:rsidRPr="009963FF">
        <w:rPr>
          <w:rFonts w:ascii="Gill Sans MT" w:hAnsi="Gill Sans MT"/>
          <w:b/>
          <w:i/>
          <w:sz w:val="20"/>
          <w:szCs w:val="20"/>
          <w:u w:val="single"/>
          <w:lang w:val="fr-FR"/>
        </w:rPr>
        <w:t xml:space="preserve">En conclusion : </w:t>
      </w:r>
    </w:p>
    <w:p w:rsidR="00F5308B" w:rsidRDefault="00F5308B" w:rsidP="00325D01">
      <w:pPr>
        <w:pStyle w:val="Lijstalinea"/>
        <w:jc w:val="both"/>
        <w:rPr>
          <w:rFonts w:ascii="Gill Sans MT" w:hAnsi="Gill Sans MT"/>
          <w:sz w:val="20"/>
          <w:szCs w:val="20"/>
          <w:lang w:val="fr-FR"/>
        </w:rPr>
      </w:pPr>
    </w:p>
    <w:p w:rsidR="00F5308B" w:rsidRDefault="00F5308B" w:rsidP="00F5308B">
      <w:pPr>
        <w:pStyle w:val="Lijstalinea"/>
        <w:numPr>
          <w:ilvl w:val="0"/>
          <w:numId w:val="11"/>
        </w:numPr>
        <w:jc w:val="both"/>
        <w:rPr>
          <w:rFonts w:ascii="Gill Sans MT" w:hAnsi="Gill Sans MT"/>
          <w:sz w:val="20"/>
          <w:szCs w:val="20"/>
          <w:lang w:val="fr-FR"/>
        </w:rPr>
      </w:pPr>
      <w:r>
        <w:rPr>
          <w:rFonts w:ascii="Gill Sans MT" w:hAnsi="Gill Sans MT"/>
          <w:sz w:val="20"/>
          <w:szCs w:val="20"/>
          <w:lang w:val="fr-FR"/>
        </w:rPr>
        <w:t xml:space="preserve">2015 sera une année de transition. Il ne s’agira pas d’une politique basée sur des résultats à atteindre mais un engagement à prendre des initiatives en matière d’activation sociale. </w:t>
      </w:r>
    </w:p>
    <w:p w:rsidR="00F5308B" w:rsidRDefault="00F5308B" w:rsidP="00F5308B">
      <w:pPr>
        <w:pStyle w:val="Lijstalinea"/>
        <w:numPr>
          <w:ilvl w:val="0"/>
          <w:numId w:val="11"/>
        </w:numPr>
        <w:jc w:val="both"/>
        <w:rPr>
          <w:rFonts w:ascii="Gill Sans MT" w:hAnsi="Gill Sans MT"/>
          <w:sz w:val="20"/>
          <w:szCs w:val="20"/>
          <w:lang w:val="fr-FR"/>
        </w:rPr>
      </w:pPr>
      <w:r>
        <w:rPr>
          <w:rFonts w:ascii="Gill Sans MT" w:hAnsi="Gill Sans MT"/>
          <w:sz w:val="20"/>
          <w:szCs w:val="20"/>
          <w:lang w:val="fr-FR"/>
        </w:rPr>
        <w:t>Le budget 2015 sera celui de 2014 moins 20%</w:t>
      </w:r>
    </w:p>
    <w:p w:rsidR="00F5308B" w:rsidRDefault="00F5308B" w:rsidP="00F5308B">
      <w:pPr>
        <w:pStyle w:val="Lijstalinea"/>
        <w:numPr>
          <w:ilvl w:val="0"/>
          <w:numId w:val="11"/>
        </w:numPr>
        <w:jc w:val="both"/>
        <w:rPr>
          <w:rFonts w:ascii="Gill Sans MT" w:hAnsi="Gill Sans MT"/>
          <w:sz w:val="20"/>
          <w:szCs w:val="20"/>
          <w:lang w:val="fr-FR"/>
        </w:rPr>
      </w:pPr>
      <w:r>
        <w:rPr>
          <w:rFonts w:ascii="Gill Sans MT" w:hAnsi="Gill Sans MT"/>
          <w:sz w:val="20"/>
          <w:szCs w:val="20"/>
          <w:lang w:val="fr-FR"/>
        </w:rPr>
        <w:t xml:space="preserve">Le SPP </w:t>
      </w:r>
      <w:r w:rsidR="004474C5">
        <w:rPr>
          <w:rFonts w:ascii="Gill Sans MT" w:hAnsi="Gill Sans MT"/>
          <w:sz w:val="20"/>
          <w:szCs w:val="20"/>
          <w:lang w:val="fr-FR"/>
        </w:rPr>
        <w:t>va réfléchir à des pistes pour redynamiser les PIIS en collaboration avec le groupe de travail. Pour la fin du mois de janvier 2015, des propositi</w:t>
      </w:r>
      <w:r w:rsidR="009963FF">
        <w:rPr>
          <w:rFonts w:ascii="Gill Sans MT" w:hAnsi="Gill Sans MT"/>
          <w:sz w:val="20"/>
          <w:szCs w:val="20"/>
          <w:lang w:val="fr-FR"/>
        </w:rPr>
        <w:t>ons concrètes seront élaborées</w:t>
      </w:r>
      <w:r w:rsidR="004474C5">
        <w:rPr>
          <w:rFonts w:ascii="Gill Sans MT" w:hAnsi="Gill Sans MT"/>
          <w:sz w:val="20"/>
          <w:szCs w:val="20"/>
          <w:lang w:val="fr-FR"/>
        </w:rPr>
        <w:t>. </w:t>
      </w:r>
    </w:p>
    <w:p w:rsidR="00B606B9" w:rsidRDefault="00B606B9" w:rsidP="00F5308B">
      <w:pPr>
        <w:pStyle w:val="Lijstalinea"/>
        <w:numPr>
          <w:ilvl w:val="0"/>
          <w:numId w:val="11"/>
        </w:numPr>
        <w:jc w:val="both"/>
        <w:rPr>
          <w:rFonts w:ascii="Gill Sans MT" w:hAnsi="Gill Sans MT"/>
          <w:sz w:val="20"/>
          <w:szCs w:val="20"/>
          <w:lang w:val="fr-FR"/>
        </w:rPr>
      </w:pPr>
      <w:r>
        <w:rPr>
          <w:rFonts w:ascii="Gill Sans MT" w:hAnsi="Gill Sans MT"/>
          <w:sz w:val="20"/>
          <w:szCs w:val="20"/>
          <w:lang w:val="fr-FR"/>
        </w:rPr>
        <w:t xml:space="preserve">Le SPP veut assurer à tous les CPAS qu’il sera à leur écoute durant toute cette année de transition. </w:t>
      </w:r>
    </w:p>
    <w:p w:rsidR="007E7755" w:rsidRDefault="007E7755" w:rsidP="007E7755">
      <w:pPr>
        <w:pStyle w:val="Lijstalinea"/>
        <w:ind w:left="1080"/>
        <w:jc w:val="both"/>
        <w:rPr>
          <w:rFonts w:ascii="Gill Sans MT" w:hAnsi="Gill Sans MT"/>
          <w:sz w:val="20"/>
          <w:szCs w:val="20"/>
          <w:lang w:val="fr-FR"/>
        </w:rPr>
      </w:pPr>
    </w:p>
    <w:p w:rsidR="009963FF" w:rsidRPr="00BB4122" w:rsidRDefault="009963FF" w:rsidP="007E7755">
      <w:pPr>
        <w:pStyle w:val="Lijstalinea"/>
        <w:ind w:left="1080"/>
        <w:jc w:val="both"/>
        <w:rPr>
          <w:rFonts w:ascii="Gill Sans MT" w:hAnsi="Gill Sans MT"/>
          <w:sz w:val="20"/>
          <w:szCs w:val="20"/>
          <w:lang w:val="fr-FR"/>
        </w:rPr>
      </w:pPr>
    </w:p>
    <w:p w:rsidR="009F0650" w:rsidRPr="00825F0C" w:rsidRDefault="00222EDD" w:rsidP="00222EDD">
      <w:pPr>
        <w:pStyle w:val="Duidelijkcitaat"/>
        <w:rPr>
          <w:lang w:val="fr-FR"/>
        </w:rPr>
      </w:pPr>
      <w:r w:rsidRPr="00825F0C">
        <w:rPr>
          <w:lang w:val="fr-FR"/>
        </w:rPr>
        <w:t>Divers</w:t>
      </w:r>
    </w:p>
    <w:p w:rsidR="009F0650" w:rsidRDefault="009F0650" w:rsidP="002416BC">
      <w:pPr>
        <w:pStyle w:val="Letter"/>
        <w:jc w:val="both"/>
        <w:rPr>
          <w:rFonts w:ascii="Gill Sans MT" w:hAnsi="Gill Sans MT"/>
          <w:bCs/>
          <w:iCs/>
          <w:sz w:val="20"/>
        </w:rPr>
      </w:pPr>
      <w:r w:rsidRPr="007213BB">
        <w:rPr>
          <w:rFonts w:ascii="Gill Sans MT" w:hAnsi="Gill Sans MT"/>
          <w:bCs/>
          <w:iCs/>
          <w:sz w:val="20"/>
        </w:rPr>
        <w:t xml:space="preserve">    </w:t>
      </w:r>
    </w:p>
    <w:p w:rsidR="00A6337E" w:rsidRPr="00A6337E" w:rsidRDefault="00A6337E" w:rsidP="00A6337E">
      <w:pPr>
        <w:pStyle w:val="Letter"/>
        <w:numPr>
          <w:ilvl w:val="0"/>
          <w:numId w:val="5"/>
        </w:numPr>
        <w:jc w:val="both"/>
        <w:rPr>
          <w:rFonts w:ascii="Gill Sans MT" w:hAnsi="Gill Sans MT"/>
          <w:bCs/>
          <w:iCs/>
          <w:sz w:val="20"/>
        </w:rPr>
      </w:pPr>
      <w:r w:rsidRPr="00A6337E">
        <w:rPr>
          <w:rFonts w:ascii="Gill Sans MT" w:hAnsi="Gill Sans MT"/>
          <w:bCs/>
          <w:iCs/>
          <w:sz w:val="20"/>
        </w:rPr>
        <w:t xml:space="preserve">La VVSG estime que les CPAS auront grandement besoin du SPP en 2015 pour : </w:t>
      </w:r>
    </w:p>
    <w:p w:rsidR="00A6337E" w:rsidRPr="00A6337E" w:rsidRDefault="00A6337E" w:rsidP="00A6337E">
      <w:pPr>
        <w:pStyle w:val="Letter"/>
        <w:ind w:left="720"/>
        <w:jc w:val="both"/>
        <w:rPr>
          <w:rFonts w:ascii="Gill Sans MT" w:hAnsi="Gill Sans MT"/>
          <w:bCs/>
          <w:iCs/>
          <w:sz w:val="20"/>
        </w:rPr>
      </w:pPr>
    </w:p>
    <w:p w:rsidR="00A6337E" w:rsidRPr="00A6337E" w:rsidRDefault="00A6337E" w:rsidP="00A6337E">
      <w:pPr>
        <w:pStyle w:val="Letter"/>
        <w:ind w:left="720"/>
        <w:jc w:val="both"/>
        <w:rPr>
          <w:rFonts w:ascii="Gill Sans MT" w:hAnsi="Gill Sans MT"/>
          <w:bCs/>
          <w:iCs/>
          <w:sz w:val="20"/>
        </w:rPr>
      </w:pPr>
      <w:r>
        <w:rPr>
          <w:rFonts w:ascii="Gill Sans MT" w:hAnsi="Gill Sans MT"/>
          <w:bCs/>
          <w:iCs/>
          <w:sz w:val="20"/>
        </w:rPr>
        <w:t xml:space="preserve">1. </w:t>
      </w:r>
      <w:r w:rsidRPr="00A6337E">
        <w:rPr>
          <w:rFonts w:ascii="Gill Sans MT" w:hAnsi="Gill Sans MT"/>
          <w:bCs/>
          <w:iCs/>
          <w:sz w:val="20"/>
        </w:rPr>
        <w:t xml:space="preserve">Informer les Régions sur les compétences transférées dans le cadre de la 6ème réforme de l’Etat. </w:t>
      </w:r>
    </w:p>
    <w:p w:rsidR="00A6337E" w:rsidRPr="00A6337E" w:rsidRDefault="00A6337E" w:rsidP="00A6337E">
      <w:pPr>
        <w:pStyle w:val="Letter"/>
        <w:ind w:left="720"/>
        <w:jc w:val="both"/>
        <w:rPr>
          <w:rFonts w:ascii="Gill Sans MT" w:hAnsi="Gill Sans MT"/>
          <w:bCs/>
          <w:iCs/>
          <w:sz w:val="20"/>
        </w:rPr>
      </w:pPr>
      <w:r>
        <w:rPr>
          <w:rFonts w:ascii="Gill Sans MT" w:hAnsi="Gill Sans MT"/>
          <w:bCs/>
          <w:iCs/>
          <w:sz w:val="20"/>
        </w:rPr>
        <w:t xml:space="preserve">2. </w:t>
      </w:r>
      <w:r w:rsidRPr="00A6337E">
        <w:rPr>
          <w:rFonts w:ascii="Gill Sans MT" w:hAnsi="Gill Sans MT"/>
          <w:bCs/>
          <w:iCs/>
          <w:sz w:val="20"/>
        </w:rPr>
        <w:t xml:space="preserve">L’utilisation de </w:t>
      </w:r>
      <w:proofErr w:type="spellStart"/>
      <w:r w:rsidRPr="00A6337E">
        <w:rPr>
          <w:rFonts w:ascii="Gill Sans MT" w:hAnsi="Gill Sans MT"/>
          <w:bCs/>
          <w:iCs/>
          <w:sz w:val="20"/>
        </w:rPr>
        <w:t>Novaprima</w:t>
      </w:r>
      <w:proofErr w:type="spellEnd"/>
      <w:r w:rsidRPr="00A6337E">
        <w:rPr>
          <w:rFonts w:ascii="Gill Sans MT" w:hAnsi="Gill Sans MT"/>
          <w:bCs/>
          <w:iCs/>
          <w:sz w:val="20"/>
        </w:rPr>
        <w:t xml:space="preserve"> pour assurer la continuité des paiements dès janvier 2015</w:t>
      </w:r>
    </w:p>
    <w:p w:rsidR="00A6337E" w:rsidRPr="00A6337E" w:rsidRDefault="00A6337E" w:rsidP="00A6337E">
      <w:pPr>
        <w:pStyle w:val="Letter"/>
        <w:ind w:left="720"/>
        <w:jc w:val="both"/>
        <w:rPr>
          <w:rFonts w:ascii="Gill Sans MT" w:hAnsi="Gill Sans MT"/>
          <w:bCs/>
          <w:iCs/>
          <w:sz w:val="20"/>
        </w:rPr>
      </w:pPr>
      <w:r>
        <w:rPr>
          <w:rFonts w:ascii="Gill Sans MT" w:hAnsi="Gill Sans MT"/>
          <w:bCs/>
          <w:iCs/>
          <w:sz w:val="20"/>
        </w:rPr>
        <w:t xml:space="preserve">3. </w:t>
      </w:r>
      <w:r w:rsidRPr="00A6337E">
        <w:rPr>
          <w:rFonts w:ascii="Gill Sans MT" w:hAnsi="Gill Sans MT"/>
          <w:bCs/>
          <w:iCs/>
          <w:sz w:val="20"/>
        </w:rPr>
        <w:t xml:space="preserve">Servir d’helpdesk pour les CPAS pour orienter leurs questions sur les mesures d’activation professionnelle. </w:t>
      </w:r>
    </w:p>
    <w:p w:rsidR="00A6337E" w:rsidRDefault="00A6337E" w:rsidP="00A6337E">
      <w:pPr>
        <w:pStyle w:val="Letter"/>
        <w:ind w:left="720"/>
        <w:jc w:val="both"/>
        <w:rPr>
          <w:rFonts w:ascii="Gill Sans MT" w:hAnsi="Gill Sans MT"/>
          <w:bCs/>
          <w:iCs/>
          <w:sz w:val="20"/>
        </w:rPr>
      </w:pPr>
    </w:p>
    <w:p w:rsidR="000F5A6A" w:rsidRDefault="004520A1" w:rsidP="00A6337E">
      <w:pPr>
        <w:pStyle w:val="Letter"/>
        <w:ind w:left="720"/>
        <w:jc w:val="both"/>
      </w:pPr>
      <w:r w:rsidRPr="004520A1">
        <w:rPr>
          <w:rFonts w:ascii="Gill Sans MT" w:hAnsi="Gill Sans MT"/>
          <w:bCs/>
          <w:iCs/>
          <w:sz w:val="20"/>
        </w:rPr>
        <w:t>Le SPP rappelle qu’un protocole a été signé, le 15 mai 2014, entre l'Etat fédéral, d'une part et d'autre part, la Région flamande, la Région wallonne, la Région de Bruxelles-Capitale et la Communauté germanophone concernant l'exercice des compétences régionalisées dans le domaine des mesures de mises à l'emploi et l'économie sociale. Ce protocole prévoit entre autres que « Dès le début de la période transitoire, toute la communication externe relative à l'exécution de la politique, vers les citoyens, les parties prenantes et les médias sont transférées aux services des entités fédérées en charge de la communication externe. Les services fédéraux en charge de la communication externe restent à disposition des entités fédérées pour fournir l'information ou orienter vers les experts compétents au sein des administrations. »</w:t>
      </w:r>
    </w:p>
    <w:p w:rsidR="000F5A6A" w:rsidRDefault="000F5A6A" w:rsidP="00A6337E">
      <w:pPr>
        <w:pStyle w:val="Letter"/>
        <w:ind w:left="720"/>
        <w:jc w:val="both"/>
      </w:pPr>
    </w:p>
    <w:p w:rsidR="004520A1" w:rsidRPr="000F5A6A" w:rsidRDefault="000F5A6A" w:rsidP="00A6337E">
      <w:pPr>
        <w:pStyle w:val="Letter"/>
        <w:ind w:left="720"/>
        <w:jc w:val="both"/>
        <w:rPr>
          <w:rFonts w:ascii="Gill Sans MT" w:hAnsi="Gill Sans MT"/>
          <w:bCs/>
          <w:iCs/>
          <w:sz w:val="20"/>
        </w:rPr>
      </w:pPr>
      <w:r w:rsidRPr="000F5A6A">
        <w:rPr>
          <w:rFonts w:ascii="Gill Sans MT" w:hAnsi="Gill Sans MT"/>
          <w:sz w:val="20"/>
        </w:rPr>
        <w:t>Toutefois, le</w:t>
      </w:r>
      <w:r w:rsidRPr="000F5A6A">
        <w:rPr>
          <w:rFonts w:ascii="Gill Sans MT" w:hAnsi="Gill Sans MT"/>
          <w:bCs/>
          <w:iCs/>
          <w:sz w:val="20"/>
        </w:rPr>
        <w:t xml:space="preserve"> Front Office du SPP continuera bien à répondre aux questions des CPAS. </w:t>
      </w:r>
    </w:p>
    <w:p w:rsidR="004520A1" w:rsidRPr="000F5A6A" w:rsidRDefault="004520A1" w:rsidP="00A6337E">
      <w:pPr>
        <w:pStyle w:val="Letter"/>
        <w:ind w:left="720"/>
        <w:jc w:val="both"/>
        <w:rPr>
          <w:rFonts w:ascii="Gill Sans MT" w:hAnsi="Gill Sans MT"/>
          <w:bCs/>
          <w:iCs/>
          <w:sz w:val="20"/>
        </w:rPr>
      </w:pPr>
    </w:p>
    <w:p w:rsidR="007E7755" w:rsidRDefault="007E7755" w:rsidP="002416BC">
      <w:pPr>
        <w:pStyle w:val="Letter"/>
        <w:numPr>
          <w:ilvl w:val="0"/>
          <w:numId w:val="5"/>
        </w:numPr>
        <w:jc w:val="both"/>
        <w:rPr>
          <w:rFonts w:ascii="Gill Sans MT" w:hAnsi="Gill Sans MT"/>
          <w:bCs/>
          <w:iCs/>
          <w:sz w:val="20"/>
        </w:rPr>
      </w:pPr>
      <w:r>
        <w:rPr>
          <w:rFonts w:ascii="Gill Sans MT" w:hAnsi="Gill Sans MT"/>
          <w:bCs/>
          <w:iCs/>
          <w:sz w:val="20"/>
        </w:rPr>
        <w:t>Daphné Estoret quittera le SPP pour la Région de Bruxelles-capitale en janvier 2015</w:t>
      </w:r>
      <w:r w:rsidR="00D02CB4">
        <w:rPr>
          <w:rFonts w:ascii="Gill Sans MT" w:hAnsi="Gill Sans MT"/>
          <w:bCs/>
          <w:iCs/>
          <w:sz w:val="20"/>
        </w:rPr>
        <w:t>, le Président remercie Daphné pour son travail au sein du SPP IS.</w:t>
      </w:r>
    </w:p>
    <w:p w:rsidR="007E7755" w:rsidRDefault="007E7755" w:rsidP="002416BC">
      <w:pPr>
        <w:pStyle w:val="Letter"/>
        <w:jc w:val="both"/>
        <w:rPr>
          <w:rFonts w:ascii="Gill Sans MT" w:hAnsi="Gill Sans MT"/>
          <w:bCs/>
          <w:iCs/>
          <w:sz w:val="20"/>
        </w:rPr>
      </w:pPr>
    </w:p>
    <w:p w:rsidR="002416BC" w:rsidRPr="007213BB" w:rsidRDefault="002416BC" w:rsidP="002416BC">
      <w:pPr>
        <w:pStyle w:val="Letter"/>
        <w:numPr>
          <w:ilvl w:val="0"/>
          <w:numId w:val="5"/>
        </w:numPr>
        <w:jc w:val="both"/>
        <w:rPr>
          <w:rFonts w:ascii="Gill Sans MT" w:hAnsi="Gill Sans MT"/>
          <w:bCs/>
          <w:iCs/>
          <w:sz w:val="20"/>
        </w:rPr>
      </w:pPr>
      <w:r>
        <w:rPr>
          <w:rFonts w:ascii="Gill Sans MT" w:hAnsi="Gill Sans MT"/>
          <w:bCs/>
          <w:iCs/>
          <w:sz w:val="20"/>
        </w:rPr>
        <w:t xml:space="preserve">Pour les projets FSE 2007-2013, l’audit de la Commission européenne a été positif. Le déblocage financier aura lieu avant la fin de l’année. Les arrêtés ministériels sont à la signature du Ministre actuellement. Les versements dans les CPAS devraient avoir lieu en janvier 2015.  </w:t>
      </w:r>
    </w:p>
    <w:p w:rsidR="009F0650" w:rsidRDefault="009F0650" w:rsidP="002416BC">
      <w:pPr>
        <w:pStyle w:val="Letter"/>
        <w:jc w:val="both"/>
        <w:rPr>
          <w:rFonts w:ascii="Gill Sans MT" w:hAnsi="Gill Sans MT"/>
          <w:b/>
          <w:i/>
          <w:sz w:val="20"/>
        </w:rPr>
      </w:pPr>
    </w:p>
    <w:p w:rsidR="002359BF" w:rsidRPr="00CE665E" w:rsidRDefault="002359BF" w:rsidP="002416BC">
      <w:pPr>
        <w:jc w:val="both"/>
        <w:rPr>
          <w:lang w:val="fr-BE"/>
        </w:rPr>
      </w:pPr>
    </w:p>
    <w:p w:rsidR="002416BC" w:rsidRPr="00CE665E" w:rsidRDefault="002416BC" w:rsidP="003A3CE5">
      <w:pPr>
        <w:pBdr>
          <w:top w:val="single" w:sz="4" w:space="1" w:color="auto"/>
          <w:left w:val="single" w:sz="4" w:space="4" w:color="auto"/>
          <w:bottom w:val="single" w:sz="4" w:space="1" w:color="auto"/>
          <w:right w:val="single" w:sz="4" w:space="4" w:color="auto"/>
        </w:pBdr>
        <w:rPr>
          <w:lang w:val="fr-BE"/>
        </w:rPr>
      </w:pPr>
    </w:p>
    <w:p w:rsidR="002416BC" w:rsidRPr="00D02CB4" w:rsidRDefault="002416BC" w:rsidP="003A3CE5">
      <w:pPr>
        <w:pBdr>
          <w:top w:val="single" w:sz="4" w:space="1" w:color="auto"/>
          <w:left w:val="single" w:sz="4" w:space="4" w:color="auto"/>
          <w:bottom w:val="single" w:sz="4" w:space="1" w:color="auto"/>
          <w:right w:val="single" w:sz="4" w:space="4" w:color="auto"/>
        </w:pBdr>
        <w:jc w:val="both"/>
        <w:rPr>
          <w:rFonts w:ascii="Gill Sans MT" w:hAnsi="Gill Sans MT"/>
          <w:sz w:val="20"/>
          <w:szCs w:val="20"/>
          <w:lang w:val="fr-BE"/>
        </w:rPr>
      </w:pPr>
      <w:r w:rsidRPr="00D02CB4">
        <w:rPr>
          <w:rFonts w:ascii="Gill Sans MT" w:hAnsi="Gill Sans MT"/>
          <w:sz w:val="20"/>
          <w:szCs w:val="20"/>
          <w:lang w:val="fr-BE"/>
        </w:rPr>
        <w:lastRenderedPageBreak/>
        <w:t>Prochaine réunion : 15 janvier à 9h</w:t>
      </w:r>
      <w:r w:rsidR="00806C76">
        <w:rPr>
          <w:rFonts w:ascii="Gill Sans MT" w:hAnsi="Gill Sans MT"/>
          <w:sz w:val="20"/>
          <w:szCs w:val="20"/>
          <w:lang w:val="fr-BE"/>
        </w:rPr>
        <w:t>00</w:t>
      </w:r>
      <w:r w:rsidR="00D02CB4" w:rsidRPr="00D02CB4">
        <w:rPr>
          <w:rFonts w:ascii="Gill Sans MT" w:hAnsi="Gill Sans MT"/>
          <w:sz w:val="20"/>
          <w:szCs w:val="20"/>
          <w:lang w:val="fr-BE"/>
        </w:rPr>
        <w:t xml:space="preserve"> à la sale Mandela WTC II.</w:t>
      </w:r>
    </w:p>
    <w:p w:rsidR="003A3CE5" w:rsidRPr="00D02CB4" w:rsidRDefault="003A3CE5" w:rsidP="003A3CE5">
      <w:pPr>
        <w:pBdr>
          <w:top w:val="single" w:sz="4" w:space="1" w:color="auto"/>
          <w:left w:val="single" w:sz="4" w:space="4" w:color="auto"/>
          <w:bottom w:val="single" w:sz="4" w:space="1" w:color="auto"/>
          <w:right w:val="single" w:sz="4" w:space="4" w:color="auto"/>
        </w:pBdr>
        <w:jc w:val="both"/>
        <w:rPr>
          <w:rFonts w:ascii="Gill Sans MT" w:hAnsi="Gill Sans MT"/>
          <w:sz w:val="20"/>
          <w:szCs w:val="20"/>
          <w:lang w:val="fr-BE"/>
        </w:rPr>
      </w:pPr>
    </w:p>
    <w:sectPr w:rsidR="003A3CE5" w:rsidRPr="00D02CB4">
      <w:footerReference w:type="even" r:id="rId13"/>
      <w:footerReference w:type="default" r:id="rId14"/>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9D" w:rsidRDefault="008F0E9D" w:rsidP="00AE1A51">
      <w:r>
        <w:separator/>
      </w:r>
    </w:p>
  </w:endnote>
  <w:endnote w:type="continuationSeparator" w:id="0">
    <w:p w:rsidR="008F0E9D" w:rsidRDefault="008F0E9D"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12" w:rsidRDefault="009963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47312" w:rsidRDefault="008F0E9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0673"/>
      <w:docPartObj>
        <w:docPartGallery w:val="Page Numbers (Bottom of Page)"/>
        <w:docPartUnique/>
      </w:docPartObj>
    </w:sdtPr>
    <w:sdtEndPr/>
    <w:sdtContent>
      <w:p w:rsidR="00F47312" w:rsidRDefault="00AE1A51">
        <w:pPr>
          <w:pStyle w:val="Voettekst"/>
          <w:ind w:right="360"/>
        </w:pPr>
        <w:r>
          <w:rPr>
            <w:noProof/>
            <w:lang w:val="nl-NL" w:eastAsia="nl-NL"/>
          </w:rPr>
          <mc:AlternateContent>
            <mc:Choice Requires="wpg">
              <w:drawing>
                <wp:anchor distT="0" distB="0" distL="114300" distR="114300" simplePos="0" relativeHeight="251659264" behindDoc="0" locked="0" layoutInCell="1" allowOverlap="1" wp14:anchorId="5C3FF22E" wp14:editId="1C3AC39A">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A81DE0" w:rsidRPr="00A81DE0">
                                  <w:rPr>
                                    <w:noProof/>
                                    <w:sz w:val="16"/>
                                    <w:szCs w:val="16"/>
                                    <w:lang w:val="fr-FR"/>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A81DE0" w:rsidRPr="00A81DE0">
                            <w:rPr>
                              <w:noProof/>
                              <w:sz w:val="16"/>
                              <w:szCs w:val="16"/>
                              <w:lang w:val="fr-FR"/>
                            </w:rPr>
                            <w:t>9</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9D" w:rsidRDefault="008F0E9D" w:rsidP="00AE1A51">
      <w:r>
        <w:separator/>
      </w:r>
    </w:p>
  </w:footnote>
  <w:footnote w:type="continuationSeparator" w:id="0">
    <w:p w:rsidR="008F0E9D" w:rsidRDefault="008F0E9D"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998"/>
    <w:multiLevelType w:val="hybridMultilevel"/>
    <w:tmpl w:val="214A9E1A"/>
    <w:lvl w:ilvl="0" w:tplc="A37EC4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8058EA"/>
    <w:multiLevelType w:val="hybridMultilevel"/>
    <w:tmpl w:val="18946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C57757"/>
    <w:multiLevelType w:val="hybridMultilevel"/>
    <w:tmpl w:val="FA5AD7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E057035"/>
    <w:multiLevelType w:val="hybridMultilevel"/>
    <w:tmpl w:val="DEAAD8F8"/>
    <w:lvl w:ilvl="0" w:tplc="AD5A0310">
      <w:start w:val="15"/>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792F08"/>
    <w:multiLevelType w:val="hybridMultilevel"/>
    <w:tmpl w:val="17BA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6A682C"/>
    <w:multiLevelType w:val="hybridMultilevel"/>
    <w:tmpl w:val="9EE40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004D83"/>
    <w:multiLevelType w:val="hybridMultilevel"/>
    <w:tmpl w:val="DD3CDDFE"/>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644975"/>
    <w:multiLevelType w:val="hybridMultilevel"/>
    <w:tmpl w:val="0D2CBA26"/>
    <w:lvl w:ilvl="0" w:tplc="CD74614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B16CE1"/>
    <w:multiLevelType w:val="hybridMultilevel"/>
    <w:tmpl w:val="42F64F6C"/>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9">
    <w:nsid w:val="55E86169"/>
    <w:multiLevelType w:val="hybridMultilevel"/>
    <w:tmpl w:val="AC6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7"/>
  </w:num>
  <w:num w:numId="6">
    <w:abstractNumId w:val="4"/>
  </w:num>
  <w:num w:numId="7">
    <w:abstractNumId w:val="8"/>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0"/>
    <w:rsid w:val="00040C0B"/>
    <w:rsid w:val="00043C68"/>
    <w:rsid w:val="000739AB"/>
    <w:rsid w:val="000C7AF7"/>
    <w:rsid w:val="000D7948"/>
    <w:rsid w:val="000F5A6A"/>
    <w:rsid w:val="001C2D3A"/>
    <w:rsid w:val="00222EDD"/>
    <w:rsid w:val="002359BF"/>
    <w:rsid w:val="002416BC"/>
    <w:rsid w:val="002435D5"/>
    <w:rsid w:val="00246387"/>
    <w:rsid w:val="00270D6E"/>
    <w:rsid w:val="0029537D"/>
    <w:rsid w:val="002D5DEF"/>
    <w:rsid w:val="002F4F30"/>
    <w:rsid w:val="00325D01"/>
    <w:rsid w:val="00376495"/>
    <w:rsid w:val="0039274F"/>
    <w:rsid w:val="003A3CE5"/>
    <w:rsid w:val="004069E6"/>
    <w:rsid w:val="0041657F"/>
    <w:rsid w:val="004474C5"/>
    <w:rsid w:val="004520A1"/>
    <w:rsid w:val="00483C45"/>
    <w:rsid w:val="004E11BF"/>
    <w:rsid w:val="004F6D9A"/>
    <w:rsid w:val="00506178"/>
    <w:rsid w:val="00516781"/>
    <w:rsid w:val="005177CF"/>
    <w:rsid w:val="00546F78"/>
    <w:rsid w:val="00571B0A"/>
    <w:rsid w:val="005770AC"/>
    <w:rsid w:val="005A714B"/>
    <w:rsid w:val="005B50CD"/>
    <w:rsid w:val="005B5CCE"/>
    <w:rsid w:val="005B6B4B"/>
    <w:rsid w:val="005D708C"/>
    <w:rsid w:val="005E7E9F"/>
    <w:rsid w:val="005F57D2"/>
    <w:rsid w:val="00625B2E"/>
    <w:rsid w:val="006A1E7E"/>
    <w:rsid w:val="006A644E"/>
    <w:rsid w:val="00700268"/>
    <w:rsid w:val="00717993"/>
    <w:rsid w:val="00744709"/>
    <w:rsid w:val="007E7755"/>
    <w:rsid w:val="0080023F"/>
    <w:rsid w:val="00803D1F"/>
    <w:rsid w:val="00806C76"/>
    <w:rsid w:val="00825F0C"/>
    <w:rsid w:val="008432A3"/>
    <w:rsid w:val="0087137D"/>
    <w:rsid w:val="00892D53"/>
    <w:rsid w:val="00895950"/>
    <w:rsid w:val="008A2639"/>
    <w:rsid w:val="008B00A0"/>
    <w:rsid w:val="008D11EC"/>
    <w:rsid w:val="008F0E9D"/>
    <w:rsid w:val="00927F8A"/>
    <w:rsid w:val="00964E76"/>
    <w:rsid w:val="00994903"/>
    <w:rsid w:val="0099531D"/>
    <w:rsid w:val="009963FF"/>
    <w:rsid w:val="009A070B"/>
    <w:rsid w:val="009D4DCC"/>
    <w:rsid w:val="009F0650"/>
    <w:rsid w:val="009F6BF5"/>
    <w:rsid w:val="00A12473"/>
    <w:rsid w:val="00A25766"/>
    <w:rsid w:val="00A6337E"/>
    <w:rsid w:val="00A7109E"/>
    <w:rsid w:val="00A81DE0"/>
    <w:rsid w:val="00AE1A51"/>
    <w:rsid w:val="00B606B9"/>
    <w:rsid w:val="00B64398"/>
    <w:rsid w:val="00B7729A"/>
    <w:rsid w:val="00B96734"/>
    <w:rsid w:val="00BA72AD"/>
    <w:rsid w:val="00BB4122"/>
    <w:rsid w:val="00BC11B0"/>
    <w:rsid w:val="00BF032F"/>
    <w:rsid w:val="00C16B99"/>
    <w:rsid w:val="00C33996"/>
    <w:rsid w:val="00C432DB"/>
    <w:rsid w:val="00C57D42"/>
    <w:rsid w:val="00C97CC9"/>
    <w:rsid w:val="00CC64BC"/>
    <w:rsid w:val="00CD00D6"/>
    <w:rsid w:val="00CD7E4F"/>
    <w:rsid w:val="00CE665E"/>
    <w:rsid w:val="00D02CB4"/>
    <w:rsid w:val="00D03321"/>
    <w:rsid w:val="00D82EAC"/>
    <w:rsid w:val="00DA71C8"/>
    <w:rsid w:val="00DE6435"/>
    <w:rsid w:val="00E31383"/>
    <w:rsid w:val="00E40690"/>
    <w:rsid w:val="00E54A02"/>
    <w:rsid w:val="00E664D5"/>
    <w:rsid w:val="00E856BF"/>
    <w:rsid w:val="00E96E5E"/>
    <w:rsid w:val="00EA59E9"/>
    <w:rsid w:val="00EB4E33"/>
    <w:rsid w:val="00EB618D"/>
    <w:rsid w:val="00EE07F6"/>
    <w:rsid w:val="00F34F35"/>
    <w:rsid w:val="00F5308B"/>
    <w:rsid w:val="00FC0D40"/>
    <w:rsid w:val="00FD2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lang w:val="fr-FR"/>
    </w:rPr>
  </w:style>
  <w:style w:type="paragraph" w:styleId="Koptekst">
    <w:name w:val="header"/>
    <w:basedOn w:val="Standaard"/>
    <w:link w:val="KoptekstChar"/>
    <w:rsid w:val="009F0650"/>
    <w:pPr>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en-GB"/>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en-GB"/>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en-GB"/>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en-GB"/>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lang w:val="fr-FR"/>
    </w:rPr>
  </w:style>
  <w:style w:type="paragraph" w:styleId="Koptekst">
    <w:name w:val="header"/>
    <w:basedOn w:val="Standaard"/>
    <w:link w:val="KoptekstChar"/>
    <w:rsid w:val="009F0650"/>
    <w:pPr>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en-GB"/>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en-GB"/>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en-GB"/>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en-GB"/>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vcw.be/no_index/cpas/insertion/PII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15889</Characters>
  <Application>Microsoft Office Word</Application>
  <DocSecurity>0</DocSecurity>
  <Lines>132</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Van den Bulck Lien</cp:lastModifiedBy>
  <cp:revision>2</cp:revision>
  <cp:lastPrinted>2014-12-05T13:34:00Z</cp:lastPrinted>
  <dcterms:created xsi:type="dcterms:W3CDTF">2015-01-14T12:36:00Z</dcterms:created>
  <dcterms:modified xsi:type="dcterms:W3CDTF">2015-01-14T12:36:00Z</dcterms:modified>
</cp:coreProperties>
</file>