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3CC" w:rsidRPr="00CE51EA" w:rsidRDefault="00273FFE" w:rsidP="006C79E4">
      <w:pPr>
        <w:pStyle w:val="Titel"/>
        <w:jc w:val="both"/>
        <w:rPr>
          <w:rFonts w:ascii="Gill Sans MT" w:hAnsi="Gill Sans MT"/>
        </w:rPr>
      </w:pPr>
      <w:r w:rsidRPr="00CE51EA">
        <w:rPr>
          <w:rFonts w:ascii="Gill Sans MT" w:hAnsi="Gill Sans MT"/>
        </w:rPr>
        <w:t>Samenvatting jaarrapport FEAD 201</w:t>
      </w:r>
      <w:r w:rsidR="00955E7A">
        <w:rPr>
          <w:rFonts w:ascii="Gill Sans MT" w:hAnsi="Gill Sans MT"/>
        </w:rPr>
        <w:t>6</w:t>
      </w:r>
    </w:p>
    <w:p w:rsidR="00273FFE" w:rsidRPr="00CE51EA" w:rsidRDefault="00955E7A" w:rsidP="006C79E4">
      <w:pPr>
        <w:pStyle w:val="Kop1"/>
        <w:jc w:val="both"/>
        <w:rPr>
          <w:rFonts w:ascii="Gill Sans MT" w:hAnsi="Gill Sans MT"/>
        </w:rPr>
      </w:pPr>
      <w:r>
        <w:rPr>
          <w:rFonts w:ascii="Gill Sans MT" w:hAnsi="Gill Sans MT"/>
        </w:rPr>
        <w:t>2016: het FEAD op kruissnelheid!</w:t>
      </w:r>
    </w:p>
    <w:p w:rsidR="009A3D43" w:rsidRDefault="009A3D43" w:rsidP="006C79E4">
      <w:pPr>
        <w:jc w:val="both"/>
        <w:rPr>
          <w:rFonts w:ascii="Gill Sans MT" w:hAnsi="Gill Sans MT"/>
          <w:sz w:val="22"/>
          <w:szCs w:val="22"/>
        </w:rPr>
      </w:pPr>
    </w:p>
    <w:p w:rsidR="00D22DC7" w:rsidRDefault="00D22DC7" w:rsidP="006C79E4">
      <w:pPr>
        <w:jc w:val="both"/>
        <w:rPr>
          <w:rFonts w:ascii="Gill Sans MT" w:hAnsi="Gill Sans MT"/>
          <w:sz w:val="22"/>
          <w:szCs w:val="22"/>
        </w:rPr>
      </w:pPr>
      <w:r>
        <w:rPr>
          <w:rFonts w:ascii="Gill Sans MT" w:hAnsi="Gill Sans MT"/>
          <w:sz w:val="22"/>
          <w:szCs w:val="22"/>
        </w:rPr>
        <w:t xml:space="preserve">Net als in 2014 en 2015 werden ook in 2016 gratis voedingsmiddelen ter beschikking gesteld </w:t>
      </w:r>
      <w:r w:rsidR="00C36F4C">
        <w:rPr>
          <w:rFonts w:ascii="Gill Sans MT" w:hAnsi="Gill Sans MT"/>
          <w:sz w:val="22"/>
          <w:szCs w:val="22"/>
        </w:rPr>
        <w:t xml:space="preserve">van </w:t>
      </w:r>
      <w:proofErr w:type="spellStart"/>
      <w:r>
        <w:rPr>
          <w:rFonts w:ascii="Gill Sans MT" w:hAnsi="Gill Sans MT"/>
          <w:sz w:val="22"/>
          <w:szCs w:val="22"/>
        </w:rPr>
        <w:t>OCMW’s</w:t>
      </w:r>
      <w:proofErr w:type="spellEnd"/>
      <w:r>
        <w:rPr>
          <w:rFonts w:ascii="Gill Sans MT" w:hAnsi="Gill Sans MT"/>
          <w:sz w:val="22"/>
          <w:szCs w:val="22"/>
        </w:rPr>
        <w:t xml:space="preserve"> en erkende partnerorganisatie</w:t>
      </w:r>
      <w:r w:rsidR="00274324">
        <w:rPr>
          <w:rFonts w:ascii="Gill Sans MT" w:hAnsi="Gill Sans MT"/>
          <w:sz w:val="22"/>
          <w:szCs w:val="22"/>
        </w:rPr>
        <w:t>s</w:t>
      </w:r>
      <w:r>
        <w:rPr>
          <w:rFonts w:ascii="Gill Sans MT" w:hAnsi="Gill Sans MT"/>
          <w:sz w:val="22"/>
          <w:szCs w:val="22"/>
        </w:rPr>
        <w:t xml:space="preserve"> in het kader van het Fonds voor Europese hulp aan de meest behoeftigen (FEAD) met het oog op de gratis verdeling ervan onder de meest behoeftigen in België.</w:t>
      </w:r>
    </w:p>
    <w:p w:rsidR="000678FB" w:rsidRDefault="000678FB" w:rsidP="006C79E4">
      <w:pPr>
        <w:jc w:val="both"/>
        <w:rPr>
          <w:rFonts w:ascii="Gill Sans MT" w:hAnsi="Gill Sans MT"/>
          <w:sz w:val="22"/>
          <w:szCs w:val="22"/>
        </w:rPr>
      </w:pPr>
    </w:p>
    <w:p w:rsidR="000678FB" w:rsidRDefault="000678FB" w:rsidP="006C79E4">
      <w:pPr>
        <w:jc w:val="both"/>
        <w:rPr>
          <w:rFonts w:ascii="Gill Sans MT" w:hAnsi="Gill Sans MT"/>
          <w:sz w:val="22"/>
          <w:szCs w:val="22"/>
        </w:rPr>
      </w:pPr>
      <w:r>
        <w:rPr>
          <w:rFonts w:ascii="Gill Sans MT" w:hAnsi="Gill Sans MT"/>
          <w:sz w:val="22"/>
          <w:szCs w:val="22"/>
        </w:rPr>
        <w:t xml:space="preserve">Het jaar werd gekenmerkt </w:t>
      </w:r>
      <w:r w:rsidR="002E1F66">
        <w:rPr>
          <w:rFonts w:ascii="Gill Sans MT" w:hAnsi="Gill Sans MT"/>
          <w:sz w:val="22"/>
          <w:szCs w:val="22"/>
        </w:rPr>
        <w:t xml:space="preserve">door 2 grote uitdagingen: </w:t>
      </w:r>
    </w:p>
    <w:p w:rsidR="000678FB" w:rsidRDefault="000678FB" w:rsidP="000678FB">
      <w:pPr>
        <w:pStyle w:val="Lijstalinea"/>
        <w:numPr>
          <w:ilvl w:val="0"/>
          <w:numId w:val="47"/>
        </w:numPr>
        <w:jc w:val="both"/>
        <w:rPr>
          <w:rFonts w:ascii="Gill Sans MT" w:hAnsi="Gill Sans MT"/>
          <w:sz w:val="22"/>
          <w:szCs w:val="22"/>
        </w:rPr>
      </w:pPr>
      <w:r>
        <w:rPr>
          <w:rFonts w:ascii="Gill Sans MT" w:hAnsi="Gill Sans MT"/>
          <w:sz w:val="22"/>
          <w:szCs w:val="22"/>
        </w:rPr>
        <w:t>De aanbestedingsprocedure voor de aankoop van de levensmiddelen blee</w:t>
      </w:r>
      <w:r w:rsidR="0043617E">
        <w:rPr>
          <w:rFonts w:ascii="Gill Sans MT" w:hAnsi="Gill Sans MT"/>
          <w:sz w:val="22"/>
          <w:szCs w:val="22"/>
        </w:rPr>
        <w:t>k</w:t>
      </w:r>
      <w:r>
        <w:rPr>
          <w:rFonts w:ascii="Gill Sans MT" w:hAnsi="Gill Sans MT"/>
          <w:sz w:val="22"/>
          <w:szCs w:val="22"/>
        </w:rPr>
        <w:t xml:space="preserve"> administratief complex in een context van budgettaire behoedzaamheid.</w:t>
      </w:r>
    </w:p>
    <w:p w:rsidR="0006115A" w:rsidRDefault="0006115A" w:rsidP="0006115A">
      <w:pPr>
        <w:pStyle w:val="Lijstalinea"/>
        <w:jc w:val="both"/>
        <w:rPr>
          <w:rFonts w:ascii="Gill Sans MT" w:hAnsi="Gill Sans MT"/>
          <w:sz w:val="22"/>
          <w:szCs w:val="22"/>
        </w:rPr>
      </w:pPr>
      <w:r>
        <w:rPr>
          <w:rFonts w:ascii="Gill Sans MT" w:hAnsi="Gill Sans MT"/>
          <w:sz w:val="22"/>
          <w:szCs w:val="22"/>
        </w:rPr>
        <w:t>Door de moeilijke begrotingscontext konden 2 van de 21 producten van de campagne 2016 niet worden toegewezen en geleverd.</w:t>
      </w:r>
    </w:p>
    <w:p w:rsidR="002E1F66" w:rsidRPr="002E1F66" w:rsidRDefault="002E1F66" w:rsidP="002E1F66">
      <w:pPr>
        <w:pStyle w:val="Lijstalinea"/>
        <w:numPr>
          <w:ilvl w:val="0"/>
          <w:numId w:val="47"/>
        </w:numPr>
        <w:jc w:val="both"/>
        <w:rPr>
          <w:rFonts w:ascii="Gill Sans MT" w:hAnsi="Gill Sans MT"/>
          <w:sz w:val="22"/>
          <w:szCs w:val="22"/>
        </w:rPr>
      </w:pPr>
      <w:r>
        <w:rPr>
          <w:rFonts w:ascii="Gill Sans MT" w:hAnsi="Gill Sans MT"/>
          <w:sz w:val="22"/>
          <w:szCs w:val="22"/>
        </w:rPr>
        <w:t>De lancering van de enquête bij de eindbegunstigden van het FEAD die in het kader van de reglementering moest worden georganiseerd.</w:t>
      </w:r>
    </w:p>
    <w:p w:rsidR="00D22DC7" w:rsidRDefault="00D22DC7" w:rsidP="006C79E4">
      <w:pPr>
        <w:jc w:val="both"/>
        <w:rPr>
          <w:rFonts w:ascii="Gill Sans MT" w:hAnsi="Gill Sans MT"/>
          <w:sz w:val="22"/>
          <w:szCs w:val="22"/>
        </w:rPr>
      </w:pPr>
    </w:p>
    <w:p w:rsidR="002E1F66" w:rsidRDefault="002E1F66" w:rsidP="006C79E4">
      <w:pPr>
        <w:jc w:val="both"/>
        <w:rPr>
          <w:rFonts w:ascii="Gill Sans MT" w:hAnsi="Gill Sans MT"/>
          <w:sz w:val="22"/>
          <w:szCs w:val="22"/>
        </w:rPr>
      </w:pPr>
      <w:r>
        <w:rPr>
          <w:rFonts w:ascii="Gill Sans MT" w:hAnsi="Gill Sans MT"/>
          <w:sz w:val="22"/>
          <w:szCs w:val="22"/>
        </w:rPr>
        <w:t>Ondanks de moeilijke context die het jaar 2016 kenmerkte, herinneren de cijfers ons aan de cruciale rol die het FEAD in België speelt. Temeer daar ongeveer 50% van de producten die de Belgische voedselbanken ontvangen, komen uit het FEAD. Het FEAD vormt bovendien de unieke bron van bevoorrading voor één verdelende organisatie op drie.</w:t>
      </w:r>
    </w:p>
    <w:p w:rsidR="0043617E" w:rsidRDefault="0043617E" w:rsidP="006C79E4">
      <w:pPr>
        <w:jc w:val="both"/>
        <w:rPr>
          <w:rFonts w:ascii="Gill Sans MT" w:hAnsi="Gill Sans MT"/>
          <w:sz w:val="22"/>
          <w:szCs w:val="22"/>
        </w:rPr>
      </w:pPr>
    </w:p>
    <w:p w:rsidR="0043617E" w:rsidRDefault="0043617E" w:rsidP="006C79E4">
      <w:pPr>
        <w:jc w:val="both"/>
        <w:rPr>
          <w:rFonts w:ascii="Gill Sans MT" w:hAnsi="Gill Sans MT"/>
          <w:sz w:val="22"/>
          <w:szCs w:val="22"/>
        </w:rPr>
      </w:pPr>
      <w:r>
        <w:rPr>
          <w:rFonts w:ascii="Gill Sans MT" w:hAnsi="Gill Sans MT"/>
          <w:sz w:val="22"/>
          <w:szCs w:val="22"/>
        </w:rPr>
        <w:t>Net als in 2015 ondernam de POD MI in 2016 diverse acties teneinde het systeem verder te optimaliseren en verbeteren.</w:t>
      </w:r>
    </w:p>
    <w:p w:rsidR="00F21FB2" w:rsidRDefault="0043617E" w:rsidP="00494297">
      <w:pPr>
        <w:jc w:val="both"/>
        <w:rPr>
          <w:rFonts w:ascii="Gill Sans MT" w:hAnsi="Gill Sans MT"/>
          <w:sz w:val="22"/>
          <w:szCs w:val="22"/>
        </w:rPr>
      </w:pPr>
      <w:r>
        <w:rPr>
          <w:rFonts w:ascii="Gill Sans MT" w:hAnsi="Gill Sans MT"/>
          <w:sz w:val="22"/>
          <w:szCs w:val="22"/>
        </w:rPr>
        <w:t xml:space="preserve">Zo werd de productenlijst voor de campagne 2016 grondig uitgebreid van 15 naar 21 producten teneinde </w:t>
      </w:r>
      <w:r w:rsidR="00F21FB2">
        <w:rPr>
          <w:rFonts w:ascii="Gill Sans MT" w:hAnsi="Gill Sans MT"/>
          <w:sz w:val="22"/>
          <w:szCs w:val="22"/>
        </w:rPr>
        <w:t>meer smaak- en voedingsafwisseling te kunnen bieden aan de meest behoeftigen</w:t>
      </w:r>
      <w:r>
        <w:rPr>
          <w:rFonts w:ascii="Gill Sans MT" w:hAnsi="Gill Sans MT"/>
          <w:sz w:val="22"/>
          <w:szCs w:val="22"/>
        </w:rPr>
        <w:t xml:space="preserve">. Een marktstudie vond plaats en alle nieuwe producten werden getest en geproefd. Bij het opstellen van het lastenboek voor de aankoop van de levensmiddelen werd zowel rekening gehouden met de samenstelling van het product met de ‘beste’ smaak als de samenstelling van het ‘gezondste’ product. </w:t>
      </w:r>
      <w:r w:rsidR="00093E78">
        <w:rPr>
          <w:rFonts w:ascii="Gill Sans MT" w:hAnsi="Gill Sans MT"/>
          <w:sz w:val="22"/>
          <w:szCs w:val="22"/>
        </w:rPr>
        <w:t xml:space="preserve">Ook werd rekening gehouden met klimatologische en ecologische aspecten: een verbod op het gebruik van genetisch gemodificeerde gewassen, </w:t>
      </w:r>
      <w:r w:rsidR="00373F8D">
        <w:rPr>
          <w:rFonts w:ascii="Gill Sans MT" w:hAnsi="Gill Sans MT"/>
          <w:sz w:val="22"/>
          <w:szCs w:val="22"/>
        </w:rPr>
        <w:t xml:space="preserve">het gebruik van </w:t>
      </w:r>
      <w:r w:rsidR="00494297">
        <w:rPr>
          <w:rFonts w:ascii="Gill Sans MT" w:hAnsi="Gill Sans MT"/>
          <w:sz w:val="22"/>
          <w:szCs w:val="22"/>
        </w:rPr>
        <w:t>palmolie, duurzame vis, …</w:t>
      </w:r>
      <w:r w:rsidR="00093E78">
        <w:rPr>
          <w:rFonts w:ascii="Gill Sans MT" w:hAnsi="Gill Sans MT"/>
          <w:sz w:val="22"/>
          <w:szCs w:val="22"/>
        </w:rPr>
        <w:t xml:space="preserve"> </w:t>
      </w:r>
      <w:r w:rsidR="00494297">
        <w:rPr>
          <w:rFonts w:ascii="Gill Sans MT" w:hAnsi="Gill Sans MT"/>
          <w:sz w:val="22"/>
          <w:szCs w:val="22"/>
        </w:rPr>
        <w:tab/>
      </w:r>
      <w:r w:rsidR="00494297">
        <w:rPr>
          <w:rFonts w:ascii="Gill Sans MT" w:hAnsi="Gill Sans MT"/>
          <w:sz w:val="22"/>
          <w:szCs w:val="22"/>
        </w:rPr>
        <w:br/>
      </w:r>
      <w:r w:rsidR="00F21FB2">
        <w:rPr>
          <w:rFonts w:ascii="Gill Sans MT" w:hAnsi="Gill Sans MT"/>
          <w:sz w:val="22"/>
          <w:szCs w:val="22"/>
        </w:rPr>
        <w:t xml:space="preserve">Er werd ook nagedacht over de verpakkingen van de FEAD-voedingsmiddelen: aan de </w:t>
      </w:r>
      <w:r w:rsidR="00F22F9C">
        <w:rPr>
          <w:rFonts w:ascii="Gill Sans MT" w:hAnsi="Gill Sans MT"/>
          <w:sz w:val="22"/>
          <w:szCs w:val="22"/>
        </w:rPr>
        <w:t>producenten</w:t>
      </w:r>
      <w:r w:rsidR="00F21FB2">
        <w:rPr>
          <w:rFonts w:ascii="Gill Sans MT" w:hAnsi="Gill Sans MT"/>
          <w:sz w:val="22"/>
          <w:szCs w:val="22"/>
        </w:rPr>
        <w:t xml:space="preserve"> werd gevraagd verpakkingen aan te bieden die vergelijkbaar zijn met deze die zijn terug te vinden in de supermarkten – dit om eventuele stigmatisering te vermijden. Produc</w:t>
      </w:r>
      <w:r w:rsidR="00AA2969">
        <w:rPr>
          <w:rFonts w:ascii="Gill Sans MT" w:hAnsi="Gill Sans MT"/>
          <w:sz w:val="22"/>
          <w:szCs w:val="22"/>
        </w:rPr>
        <w:t>enten</w:t>
      </w:r>
      <w:r w:rsidR="00F21FB2">
        <w:rPr>
          <w:rFonts w:ascii="Gill Sans MT" w:hAnsi="Gill Sans MT"/>
          <w:sz w:val="22"/>
          <w:szCs w:val="22"/>
        </w:rPr>
        <w:t xml:space="preserve"> werden ook verplicht hun voorstel van verpakking voor te leggen voor deze worden gedrukt. </w:t>
      </w:r>
    </w:p>
    <w:p w:rsidR="00955E7A" w:rsidRDefault="0043617E" w:rsidP="00494297">
      <w:pPr>
        <w:jc w:val="both"/>
        <w:rPr>
          <w:rFonts w:ascii="Gill Sans MT" w:hAnsi="Gill Sans MT"/>
          <w:sz w:val="22"/>
          <w:szCs w:val="22"/>
        </w:rPr>
      </w:pPr>
      <w:r>
        <w:rPr>
          <w:rFonts w:ascii="Gill Sans MT" w:hAnsi="Gill Sans MT"/>
          <w:sz w:val="22"/>
          <w:szCs w:val="22"/>
        </w:rPr>
        <w:t>Dit alles gebeurde in overleg met de sector en diverse experten.</w:t>
      </w:r>
    </w:p>
    <w:p w:rsidR="00494297" w:rsidRDefault="00494297" w:rsidP="00494297">
      <w:pPr>
        <w:jc w:val="both"/>
        <w:rPr>
          <w:rFonts w:ascii="Gill Sans MT" w:hAnsi="Gill Sans MT"/>
          <w:sz w:val="22"/>
          <w:szCs w:val="22"/>
        </w:rPr>
      </w:pPr>
    </w:p>
    <w:p w:rsidR="00494297" w:rsidRDefault="00494297" w:rsidP="00494297">
      <w:pPr>
        <w:jc w:val="both"/>
        <w:rPr>
          <w:rFonts w:ascii="Gill Sans MT" w:hAnsi="Gill Sans MT"/>
          <w:sz w:val="22"/>
          <w:szCs w:val="22"/>
        </w:rPr>
      </w:pPr>
      <w:r>
        <w:rPr>
          <w:rFonts w:ascii="Gill Sans MT" w:hAnsi="Gill Sans MT"/>
          <w:sz w:val="22"/>
          <w:szCs w:val="22"/>
        </w:rPr>
        <w:t>Verder werd ook het eerder geïnstalleerde driemaandelijks FEAD-overleg met de belangrijkste partners uitgebreid met een tweede deel in verband met de samenwerking met de grootdistributie en supermarkten. Er werd beslist alle actoren in dit kader samen te brengen om gemeenschappelijke en/of vernieuwende oplossingen te vinden voor vaak terugkomende problemen met betrekking tot het schenken van voedseloverschotten. De thema’s die in dit tweede deel van het overleg behandeld werden</w:t>
      </w:r>
      <w:r w:rsidR="00274324">
        <w:rPr>
          <w:rFonts w:ascii="Gill Sans MT" w:hAnsi="Gill Sans MT"/>
          <w:sz w:val="22"/>
          <w:szCs w:val="22"/>
        </w:rPr>
        <w:t>,</w:t>
      </w:r>
      <w:r>
        <w:rPr>
          <w:rFonts w:ascii="Gill Sans MT" w:hAnsi="Gill Sans MT"/>
          <w:sz w:val="22"/>
          <w:szCs w:val="22"/>
        </w:rPr>
        <w:t xml:space="preserve"> handelen over goede praktijken, het logistieke vraagstuk en alle</w:t>
      </w:r>
      <w:r w:rsidR="00F21FB2">
        <w:rPr>
          <w:rFonts w:ascii="Gill Sans MT" w:hAnsi="Gill Sans MT"/>
          <w:sz w:val="22"/>
          <w:szCs w:val="22"/>
        </w:rPr>
        <w:t xml:space="preserve"> andere problemen gelinkt aan het schenken van onverkochte goederen aan voedselhulporganisaties. Alle grote supermarkten hebben elk aan minstens één vergadering deelgenomen en hun beleid voorgesteld.</w:t>
      </w:r>
    </w:p>
    <w:p w:rsidR="00F21FB2" w:rsidRDefault="00F21FB2" w:rsidP="00494297">
      <w:pPr>
        <w:jc w:val="both"/>
        <w:rPr>
          <w:rFonts w:ascii="Gill Sans MT" w:hAnsi="Gill Sans MT"/>
          <w:sz w:val="22"/>
          <w:szCs w:val="22"/>
        </w:rPr>
      </w:pPr>
      <w:r>
        <w:rPr>
          <w:rFonts w:ascii="Gill Sans MT" w:hAnsi="Gill Sans MT"/>
          <w:sz w:val="22"/>
          <w:szCs w:val="22"/>
        </w:rPr>
        <w:t>De uitwisselingen met alle actoren rond de tafel, zowel schenkers van voedseloverschotten als ontvangers, bleken erg vruchtbaar.</w:t>
      </w:r>
    </w:p>
    <w:p w:rsidR="006040FE" w:rsidRDefault="006040FE" w:rsidP="00494297">
      <w:pPr>
        <w:jc w:val="both"/>
        <w:rPr>
          <w:rFonts w:ascii="Gill Sans MT" w:hAnsi="Gill Sans MT"/>
          <w:sz w:val="22"/>
          <w:szCs w:val="22"/>
        </w:rPr>
      </w:pPr>
    </w:p>
    <w:p w:rsidR="006040FE" w:rsidRDefault="006040FE" w:rsidP="00494297">
      <w:pPr>
        <w:jc w:val="both"/>
        <w:rPr>
          <w:rFonts w:ascii="Gill Sans MT" w:hAnsi="Gill Sans MT"/>
          <w:sz w:val="22"/>
          <w:szCs w:val="22"/>
        </w:rPr>
      </w:pPr>
      <w:r>
        <w:rPr>
          <w:rFonts w:ascii="Gill Sans MT" w:hAnsi="Gill Sans MT"/>
          <w:sz w:val="22"/>
          <w:szCs w:val="22"/>
        </w:rPr>
        <w:t>Tot slot werden in 2016 de eerste stappen ondernomen voor de organisatie van de enquête van de eindbegunstigden van het FEAD die volgens de Europese reg</w:t>
      </w:r>
      <w:r w:rsidR="00361330">
        <w:rPr>
          <w:rFonts w:ascii="Gill Sans MT" w:hAnsi="Gill Sans MT"/>
          <w:sz w:val="22"/>
          <w:szCs w:val="22"/>
        </w:rPr>
        <w:t xml:space="preserve">elgeving in </w:t>
      </w:r>
      <w:r w:rsidR="0011168A">
        <w:rPr>
          <w:rFonts w:ascii="Gill Sans MT" w:hAnsi="Gill Sans MT"/>
          <w:sz w:val="22"/>
          <w:szCs w:val="22"/>
        </w:rPr>
        <w:t xml:space="preserve">2017 moet worden georganiseerd. De betrokken enquête heeft betrekking op de </w:t>
      </w:r>
      <w:r w:rsidR="009A1E8A">
        <w:rPr>
          <w:rFonts w:ascii="Gill Sans MT" w:hAnsi="Gill Sans MT"/>
          <w:sz w:val="22"/>
          <w:szCs w:val="22"/>
        </w:rPr>
        <w:t>socio-economische context, de huidige en vroegere situatie en het standpunt van de eindbegunstigden over het FEAD. Bedoeling van de enquête is lessen te kunnen trekken over de implementatie van het FEAD en alle gegevens op Europees niveau te kunnen samenvoegen.</w:t>
      </w:r>
      <w:r w:rsidR="009A1E8A">
        <w:rPr>
          <w:rFonts w:ascii="Gill Sans MT" w:hAnsi="Gill Sans MT"/>
          <w:sz w:val="22"/>
          <w:szCs w:val="22"/>
        </w:rPr>
        <w:tab/>
      </w:r>
      <w:r w:rsidR="009A1E8A">
        <w:rPr>
          <w:rFonts w:ascii="Gill Sans MT" w:hAnsi="Gill Sans MT"/>
          <w:sz w:val="22"/>
          <w:szCs w:val="22"/>
        </w:rPr>
        <w:br/>
      </w:r>
      <w:r w:rsidR="009A1E8A">
        <w:rPr>
          <w:rFonts w:ascii="Gill Sans MT" w:hAnsi="Gill Sans MT"/>
          <w:sz w:val="22"/>
          <w:szCs w:val="22"/>
        </w:rPr>
        <w:lastRenderedPageBreak/>
        <w:t>In mei 2016 werden de eerste voorbereidingen voor het uitvoeren van deze enquête opgestart: de enquête en met name het doel, de planning, de vragenlijst, … werden voorgesteld aan onze partners met de bedoeling samen te beslissen over hoe dit proces moet worden uitgevoerd. Vervolgens werden verschillende werkvergaderingen georganiseerd om de uitvoering van de enquête verder te concretiseren.</w:t>
      </w:r>
    </w:p>
    <w:p w:rsidR="009A1E8A" w:rsidRPr="00494297" w:rsidRDefault="00D36946" w:rsidP="00494297">
      <w:pPr>
        <w:jc w:val="both"/>
        <w:rPr>
          <w:rFonts w:ascii="Gill Sans MT" w:hAnsi="Gill Sans MT"/>
          <w:sz w:val="22"/>
          <w:szCs w:val="22"/>
        </w:rPr>
      </w:pPr>
      <w:r>
        <w:rPr>
          <w:rFonts w:ascii="Gill Sans MT" w:hAnsi="Gill Sans MT"/>
          <w:sz w:val="22"/>
          <w:szCs w:val="22"/>
        </w:rPr>
        <w:t xml:space="preserve">In de periode september/ oktober 2016 werd een concrete testfase van de enquête georganiseerd bij een beperkt aantal organisaties. Op basis van de testresultaten werd </w:t>
      </w:r>
      <w:r w:rsidR="00274324">
        <w:rPr>
          <w:rFonts w:ascii="Gill Sans MT" w:hAnsi="Gill Sans MT"/>
          <w:sz w:val="22"/>
          <w:szCs w:val="22"/>
        </w:rPr>
        <w:t xml:space="preserve">een </w:t>
      </w:r>
      <w:r>
        <w:rPr>
          <w:rFonts w:ascii="Gill Sans MT" w:hAnsi="Gill Sans MT"/>
          <w:sz w:val="22"/>
          <w:szCs w:val="22"/>
        </w:rPr>
        <w:t xml:space="preserve">praktische gids opgesteld voor de eigenlijke uitwerking van de enquête in 2017. </w:t>
      </w:r>
    </w:p>
    <w:p w:rsidR="00955E7A" w:rsidRDefault="00955E7A" w:rsidP="00955E7A">
      <w:pPr>
        <w:rPr>
          <w:lang w:val="nl-NL"/>
        </w:rPr>
      </w:pPr>
    </w:p>
    <w:p w:rsidR="0008156C" w:rsidRPr="00CE51EA" w:rsidRDefault="0008156C" w:rsidP="0008156C">
      <w:pPr>
        <w:jc w:val="both"/>
        <w:rPr>
          <w:rFonts w:ascii="Gill Sans MT" w:hAnsi="Gill Sans MT"/>
          <w:b/>
          <w:sz w:val="22"/>
          <w:szCs w:val="22"/>
          <w:lang w:val="nl-NL"/>
        </w:rPr>
      </w:pPr>
      <w:r w:rsidRPr="00CE51EA">
        <w:rPr>
          <w:rFonts w:ascii="Gill Sans MT" w:hAnsi="Gill Sans MT"/>
          <w:b/>
          <w:sz w:val="22"/>
          <w:szCs w:val="22"/>
          <w:lang w:val="nl-NL"/>
        </w:rPr>
        <w:t>Het jaar 201</w:t>
      </w:r>
      <w:r w:rsidR="00955E7A">
        <w:rPr>
          <w:rFonts w:ascii="Gill Sans MT" w:hAnsi="Gill Sans MT"/>
          <w:b/>
          <w:sz w:val="22"/>
          <w:szCs w:val="22"/>
          <w:lang w:val="nl-NL"/>
        </w:rPr>
        <w:t>6</w:t>
      </w:r>
      <w:r w:rsidRPr="00CE51EA">
        <w:rPr>
          <w:rFonts w:ascii="Gill Sans MT" w:hAnsi="Gill Sans MT"/>
          <w:b/>
          <w:sz w:val="22"/>
          <w:szCs w:val="22"/>
          <w:lang w:val="nl-NL"/>
        </w:rPr>
        <w:t xml:space="preserve"> in cijfers:</w:t>
      </w:r>
    </w:p>
    <w:p w:rsidR="0008156C" w:rsidRPr="00CE51EA" w:rsidRDefault="0008156C" w:rsidP="0008156C">
      <w:pPr>
        <w:jc w:val="both"/>
        <w:rPr>
          <w:rFonts w:ascii="Gill Sans MT" w:hAnsi="Gill Sans MT"/>
          <w:b/>
          <w:sz w:val="22"/>
          <w:szCs w:val="22"/>
          <w:lang w:val="nl-NL"/>
        </w:rPr>
      </w:pPr>
    </w:p>
    <w:tbl>
      <w:tblPr>
        <w:tblStyle w:val="Tabelraster"/>
        <w:tblW w:w="0" w:type="auto"/>
        <w:tblLook w:val="04A0" w:firstRow="1" w:lastRow="0" w:firstColumn="1" w:lastColumn="0" w:noHBand="0" w:noVBand="1"/>
      </w:tblPr>
      <w:tblGrid>
        <w:gridCol w:w="4531"/>
        <w:gridCol w:w="4531"/>
      </w:tblGrid>
      <w:tr w:rsidR="0008156C" w:rsidRPr="00CE51EA" w:rsidTr="00270B53">
        <w:tc>
          <w:tcPr>
            <w:tcW w:w="4531" w:type="dxa"/>
          </w:tcPr>
          <w:p w:rsidR="0008156C" w:rsidRPr="00CE51EA" w:rsidRDefault="0008156C" w:rsidP="00270B53">
            <w:pPr>
              <w:jc w:val="both"/>
              <w:rPr>
                <w:rFonts w:ascii="Gill Sans MT" w:hAnsi="Gill Sans MT"/>
                <w:sz w:val="22"/>
                <w:szCs w:val="22"/>
                <w:lang w:val="nl-NL"/>
              </w:rPr>
            </w:pPr>
            <w:r w:rsidRPr="00CE51EA">
              <w:rPr>
                <w:rFonts w:ascii="Gill Sans MT" w:hAnsi="Gill Sans MT"/>
                <w:sz w:val="22"/>
                <w:szCs w:val="22"/>
                <w:lang w:val="nl-NL"/>
              </w:rPr>
              <w:t>Aantal partnerorganisaties die instaan voor de verdeling aan de meest behoeftigen:</w:t>
            </w:r>
          </w:p>
        </w:tc>
        <w:tc>
          <w:tcPr>
            <w:tcW w:w="4531" w:type="dxa"/>
          </w:tcPr>
          <w:p w:rsidR="0008156C" w:rsidRPr="00CE51EA" w:rsidRDefault="00955E7A" w:rsidP="00270B53">
            <w:pPr>
              <w:jc w:val="both"/>
              <w:rPr>
                <w:rFonts w:ascii="Gill Sans MT" w:hAnsi="Gill Sans MT"/>
                <w:b/>
                <w:sz w:val="22"/>
                <w:szCs w:val="22"/>
                <w:lang w:val="nl-NL"/>
              </w:rPr>
            </w:pPr>
            <w:r>
              <w:rPr>
                <w:rFonts w:ascii="Gill Sans MT" w:hAnsi="Gill Sans MT"/>
                <w:b/>
                <w:sz w:val="22"/>
                <w:szCs w:val="22"/>
                <w:lang w:val="nl-NL"/>
              </w:rPr>
              <w:t xml:space="preserve">764 </w:t>
            </w:r>
            <w:r w:rsidR="0008156C" w:rsidRPr="00CE51EA">
              <w:rPr>
                <w:rFonts w:ascii="Gill Sans MT" w:hAnsi="Gill Sans MT"/>
                <w:b/>
                <w:sz w:val="22"/>
                <w:szCs w:val="22"/>
                <w:lang w:val="nl-NL"/>
              </w:rPr>
              <w:t>(</w:t>
            </w:r>
            <w:proofErr w:type="spellStart"/>
            <w:r w:rsidR="0008156C" w:rsidRPr="00CE51EA">
              <w:rPr>
                <w:rFonts w:ascii="Gill Sans MT" w:hAnsi="Gill Sans MT"/>
                <w:b/>
                <w:sz w:val="22"/>
                <w:szCs w:val="22"/>
                <w:lang w:val="nl-NL"/>
              </w:rPr>
              <w:t>OCMW’s</w:t>
            </w:r>
            <w:proofErr w:type="spellEnd"/>
            <w:r w:rsidR="0008156C" w:rsidRPr="00CE51EA">
              <w:rPr>
                <w:rFonts w:ascii="Gill Sans MT" w:hAnsi="Gill Sans MT"/>
                <w:b/>
                <w:sz w:val="22"/>
                <w:szCs w:val="22"/>
                <w:lang w:val="nl-NL"/>
              </w:rPr>
              <w:t xml:space="preserve"> en erkende vzw’s)</w:t>
            </w:r>
          </w:p>
        </w:tc>
      </w:tr>
      <w:tr w:rsidR="0008156C" w:rsidRPr="00CE51EA" w:rsidTr="00270B53">
        <w:tc>
          <w:tcPr>
            <w:tcW w:w="4531" w:type="dxa"/>
          </w:tcPr>
          <w:p w:rsidR="0008156C" w:rsidRPr="00CE51EA" w:rsidRDefault="0008156C" w:rsidP="00270B53">
            <w:pPr>
              <w:jc w:val="both"/>
              <w:rPr>
                <w:rFonts w:ascii="Gill Sans MT" w:hAnsi="Gill Sans MT"/>
                <w:sz w:val="22"/>
                <w:szCs w:val="22"/>
                <w:lang w:val="nl-NL"/>
              </w:rPr>
            </w:pPr>
            <w:r w:rsidRPr="00CE51EA">
              <w:rPr>
                <w:rFonts w:ascii="Gill Sans MT" w:hAnsi="Gill Sans MT"/>
                <w:sz w:val="22"/>
                <w:szCs w:val="22"/>
                <w:lang w:val="nl-NL"/>
              </w:rPr>
              <w:t>Aantal verdeelde producten in het kader van het FEAD</w:t>
            </w:r>
          </w:p>
        </w:tc>
        <w:tc>
          <w:tcPr>
            <w:tcW w:w="4531" w:type="dxa"/>
          </w:tcPr>
          <w:p w:rsidR="0008156C" w:rsidRPr="00CE51EA" w:rsidRDefault="00955E7A" w:rsidP="00270B53">
            <w:pPr>
              <w:jc w:val="both"/>
              <w:rPr>
                <w:rFonts w:ascii="Gill Sans MT" w:hAnsi="Gill Sans MT"/>
                <w:b/>
                <w:sz w:val="22"/>
                <w:szCs w:val="22"/>
                <w:lang w:val="nl-NL"/>
              </w:rPr>
            </w:pPr>
            <w:r>
              <w:rPr>
                <w:rFonts w:ascii="Gill Sans MT" w:hAnsi="Gill Sans MT"/>
                <w:b/>
                <w:sz w:val="22"/>
                <w:szCs w:val="22"/>
                <w:lang w:val="nl-NL"/>
              </w:rPr>
              <w:t>21</w:t>
            </w:r>
          </w:p>
        </w:tc>
      </w:tr>
      <w:tr w:rsidR="0008156C" w:rsidRPr="00CE51EA" w:rsidTr="00270B53">
        <w:tc>
          <w:tcPr>
            <w:tcW w:w="4531" w:type="dxa"/>
          </w:tcPr>
          <w:p w:rsidR="0008156C" w:rsidRPr="00CE51EA" w:rsidRDefault="0008156C" w:rsidP="00270B53">
            <w:pPr>
              <w:jc w:val="both"/>
              <w:rPr>
                <w:rFonts w:ascii="Gill Sans MT" w:hAnsi="Gill Sans MT"/>
                <w:sz w:val="22"/>
                <w:szCs w:val="22"/>
                <w:lang w:val="nl-NL"/>
              </w:rPr>
            </w:pPr>
            <w:r w:rsidRPr="00CE51EA">
              <w:rPr>
                <w:rFonts w:ascii="Gill Sans MT" w:hAnsi="Gill Sans MT"/>
                <w:sz w:val="22"/>
                <w:szCs w:val="22"/>
                <w:lang w:val="nl-NL"/>
              </w:rPr>
              <w:t>Bedrag aanbesteding voedingsmiddelen</w:t>
            </w:r>
          </w:p>
        </w:tc>
        <w:tc>
          <w:tcPr>
            <w:tcW w:w="4531" w:type="dxa"/>
          </w:tcPr>
          <w:p w:rsidR="0008156C" w:rsidRPr="00955E7A" w:rsidRDefault="00955E7A" w:rsidP="00955E7A">
            <w:pPr>
              <w:jc w:val="both"/>
              <w:rPr>
                <w:rFonts w:ascii="Gill Sans MT" w:hAnsi="Gill Sans MT"/>
                <w:b/>
                <w:sz w:val="22"/>
                <w:szCs w:val="22"/>
                <w:lang w:val="nl-NL"/>
              </w:rPr>
            </w:pPr>
            <w:r w:rsidRPr="00955E7A">
              <w:rPr>
                <w:rFonts w:ascii="Gill Sans MT" w:hAnsi="Gill Sans MT"/>
                <w:b/>
                <w:sz w:val="22"/>
                <w:szCs w:val="22"/>
                <w:lang w:val="nl-NL"/>
              </w:rPr>
              <w:t xml:space="preserve">11.317.924,52 </w:t>
            </w:r>
            <w:r w:rsidRPr="00F22F9C">
              <w:rPr>
                <w:rFonts w:ascii="Gill Sans MT" w:hAnsi="Gill Sans MT"/>
                <w:b/>
                <w:sz w:val="22"/>
                <w:szCs w:val="22"/>
                <w:lang w:val="nl-NL"/>
              </w:rPr>
              <w:t>euro (inclusief BTW)</w:t>
            </w:r>
            <w:r w:rsidR="0006115A" w:rsidRPr="00F22F9C">
              <w:rPr>
                <w:rFonts w:ascii="Gill Sans MT" w:hAnsi="Gill Sans MT"/>
                <w:b/>
                <w:sz w:val="22"/>
                <w:szCs w:val="22"/>
                <w:lang w:val="nl-NL"/>
              </w:rPr>
              <w:t xml:space="preserve"> maar uiteindelijk 10.672.000€ (inclusief BTW) euro gezien 2 percelen niet konden worden toegewezen</w:t>
            </w:r>
          </w:p>
        </w:tc>
      </w:tr>
      <w:tr w:rsidR="0008156C" w:rsidRPr="00CE51EA" w:rsidTr="00270B53">
        <w:tc>
          <w:tcPr>
            <w:tcW w:w="4531" w:type="dxa"/>
          </w:tcPr>
          <w:p w:rsidR="0008156C" w:rsidRPr="00CE51EA" w:rsidRDefault="0008156C" w:rsidP="00270B53">
            <w:pPr>
              <w:jc w:val="both"/>
              <w:rPr>
                <w:rFonts w:ascii="Gill Sans MT" w:hAnsi="Gill Sans MT"/>
                <w:sz w:val="22"/>
                <w:szCs w:val="22"/>
                <w:lang w:val="nl-NL"/>
              </w:rPr>
            </w:pPr>
            <w:r w:rsidRPr="00CE51EA">
              <w:rPr>
                <w:rFonts w:ascii="Gill Sans MT" w:hAnsi="Gill Sans MT"/>
                <w:sz w:val="22"/>
                <w:szCs w:val="22"/>
                <w:lang w:val="nl-NL"/>
              </w:rPr>
              <w:t>Aantal ton voedingsmiddelen geleverd aan de verschillende partnerorganisaties</w:t>
            </w:r>
          </w:p>
        </w:tc>
        <w:tc>
          <w:tcPr>
            <w:tcW w:w="4531" w:type="dxa"/>
          </w:tcPr>
          <w:p w:rsidR="0008156C" w:rsidRPr="00CE51EA" w:rsidRDefault="00955E7A" w:rsidP="00270B53">
            <w:pPr>
              <w:jc w:val="both"/>
              <w:rPr>
                <w:rFonts w:ascii="Gill Sans MT" w:hAnsi="Gill Sans MT"/>
                <w:b/>
                <w:sz w:val="22"/>
                <w:szCs w:val="22"/>
                <w:lang w:val="nl-NL"/>
              </w:rPr>
            </w:pPr>
            <w:r w:rsidRPr="00955E7A">
              <w:rPr>
                <w:rFonts w:ascii="Gill Sans MT" w:hAnsi="Gill Sans MT"/>
                <w:b/>
                <w:sz w:val="22"/>
                <w:szCs w:val="22"/>
                <w:lang w:val="nl-NL"/>
              </w:rPr>
              <w:t>8.681,36 ton</w:t>
            </w:r>
          </w:p>
        </w:tc>
      </w:tr>
      <w:tr w:rsidR="0008156C" w:rsidRPr="00CE51EA" w:rsidTr="00270B53">
        <w:tc>
          <w:tcPr>
            <w:tcW w:w="4531" w:type="dxa"/>
          </w:tcPr>
          <w:p w:rsidR="0008156C" w:rsidRPr="00CE51EA" w:rsidRDefault="0008156C" w:rsidP="00270B53">
            <w:pPr>
              <w:jc w:val="both"/>
              <w:rPr>
                <w:rFonts w:ascii="Gill Sans MT" w:hAnsi="Gill Sans MT"/>
                <w:sz w:val="22"/>
                <w:szCs w:val="22"/>
                <w:lang w:val="nl-NL"/>
              </w:rPr>
            </w:pPr>
            <w:r w:rsidRPr="00CE51EA">
              <w:rPr>
                <w:rFonts w:ascii="Gill Sans MT" w:hAnsi="Gill Sans MT"/>
                <w:sz w:val="22"/>
                <w:szCs w:val="22"/>
                <w:lang w:val="nl-NL"/>
              </w:rPr>
              <w:t>Aantal ton voedingsmiddelen effectief verdeeld aan de meest behoeftigen</w:t>
            </w:r>
          </w:p>
        </w:tc>
        <w:tc>
          <w:tcPr>
            <w:tcW w:w="4531" w:type="dxa"/>
          </w:tcPr>
          <w:p w:rsidR="0008156C" w:rsidRPr="00CE51EA" w:rsidRDefault="00955E7A" w:rsidP="00270B53">
            <w:pPr>
              <w:jc w:val="both"/>
              <w:rPr>
                <w:rFonts w:ascii="Gill Sans MT" w:hAnsi="Gill Sans MT"/>
                <w:b/>
                <w:sz w:val="22"/>
                <w:szCs w:val="22"/>
                <w:lang w:val="nl-NL"/>
              </w:rPr>
            </w:pPr>
            <w:r w:rsidRPr="00955E7A">
              <w:rPr>
                <w:rFonts w:ascii="Gill Sans MT" w:hAnsi="Gill Sans MT"/>
                <w:b/>
                <w:sz w:val="22"/>
                <w:szCs w:val="22"/>
                <w:lang w:val="nl-NL"/>
              </w:rPr>
              <w:t>6.537,83 ton</w:t>
            </w:r>
          </w:p>
        </w:tc>
      </w:tr>
      <w:tr w:rsidR="0008156C" w:rsidRPr="00CE51EA" w:rsidTr="00270B53">
        <w:tc>
          <w:tcPr>
            <w:tcW w:w="4531" w:type="dxa"/>
          </w:tcPr>
          <w:p w:rsidR="0008156C" w:rsidRPr="00CE51EA" w:rsidRDefault="0008156C" w:rsidP="00270B53">
            <w:pPr>
              <w:rPr>
                <w:rFonts w:ascii="Gill Sans MT" w:hAnsi="Gill Sans MT"/>
                <w:sz w:val="22"/>
                <w:szCs w:val="22"/>
                <w:lang w:val="nl-NL"/>
              </w:rPr>
            </w:pPr>
            <w:r w:rsidRPr="00CE51EA">
              <w:rPr>
                <w:rFonts w:ascii="Gill Sans MT" w:hAnsi="Gill Sans MT"/>
                <w:sz w:val="22"/>
                <w:szCs w:val="22"/>
                <w:lang w:val="nl-NL"/>
              </w:rPr>
              <w:t>Aantal personen die een beroep deden op het FEAD</w:t>
            </w:r>
          </w:p>
        </w:tc>
        <w:tc>
          <w:tcPr>
            <w:tcW w:w="4531" w:type="dxa"/>
          </w:tcPr>
          <w:p w:rsidR="0008156C" w:rsidRPr="00CE51EA" w:rsidRDefault="00955E7A" w:rsidP="00270B53">
            <w:pPr>
              <w:jc w:val="both"/>
              <w:rPr>
                <w:rFonts w:ascii="Gill Sans MT" w:hAnsi="Gill Sans MT"/>
                <w:b/>
                <w:sz w:val="22"/>
                <w:szCs w:val="22"/>
                <w:lang w:val="nl-BE"/>
              </w:rPr>
            </w:pPr>
            <w:r w:rsidRPr="00955E7A">
              <w:rPr>
                <w:rFonts w:ascii="Gill Sans MT" w:hAnsi="Gill Sans MT"/>
                <w:b/>
                <w:sz w:val="22"/>
                <w:szCs w:val="22"/>
                <w:lang w:val="nl-NL"/>
              </w:rPr>
              <w:t>300.526</w:t>
            </w:r>
          </w:p>
        </w:tc>
      </w:tr>
    </w:tbl>
    <w:p w:rsidR="0008156C" w:rsidRPr="00CE51EA" w:rsidRDefault="0008156C" w:rsidP="0008156C">
      <w:pPr>
        <w:jc w:val="both"/>
        <w:rPr>
          <w:rFonts w:ascii="Gill Sans MT" w:hAnsi="Gill Sans MT"/>
          <w:b/>
          <w:sz w:val="22"/>
          <w:szCs w:val="22"/>
          <w:lang w:val="nl-NL"/>
        </w:rPr>
      </w:pPr>
    </w:p>
    <w:p w:rsidR="0008156C" w:rsidRPr="00CE51EA" w:rsidRDefault="0008156C" w:rsidP="0008156C">
      <w:pPr>
        <w:jc w:val="both"/>
        <w:rPr>
          <w:rFonts w:ascii="Gill Sans MT" w:hAnsi="Gill Sans MT"/>
          <w:b/>
          <w:sz w:val="22"/>
          <w:szCs w:val="22"/>
          <w:lang w:val="nl-NL"/>
        </w:rPr>
      </w:pPr>
      <w:r w:rsidRPr="00CE51EA">
        <w:rPr>
          <w:rFonts w:ascii="Gill Sans MT" w:hAnsi="Gill Sans MT"/>
          <w:b/>
          <w:sz w:val="22"/>
          <w:szCs w:val="22"/>
          <w:lang w:val="nl-NL"/>
        </w:rPr>
        <w:t>Wil u graag meer weten over 201</w:t>
      </w:r>
      <w:r w:rsidR="00955E7A">
        <w:rPr>
          <w:rFonts w:ascii="Gill Sans MT" w:hAnsi="Gill Sans MT"/>
          <w:b/>
          <w:sz w:val="22"/>
          <w:szCs w:val="22"/>
          <w:lang w:val="nl-NL"/>
        </w:rPr>
        <w:t>6</w:t>
      </w:r>
      <w:r w:rsidRPr="00CE51EA">
        <w:rPr>
          <w:rFonts w:ascii="Gill Sans MT" w:hAnsi="Gill Sans MT"/>
          <w:b/>
          <w:sz w:val="22"/>
          <w:szCs w:val="22"/>
          <w:lang w:val="nl-NL"/>
        </w:rPr>
        <w:t>?</w:t>
      </w:r>
    </w:p>
    <w:p w:rsidR="0008156C" w:rsidRPr="00CE51EA" w:rsidRDefault="0008156C" w:rsidP="0008156C">
      <w:pPr>
        <w:jc w:val="both"/>
        <w:rPr>
          <w:rFonts w:ascii="Gill Sans MT" w:hAnsi="Gill Sans MT"/>
          <w:b/>
          <w:sz w:val="22"/>
          <w:szCs w:val="22"/>
          <w:lang w:val="nl-NL"/>
        </w:rPr>
      </w:pPr>
    </w:p>
    <w:p w:rsidR="0008156C" w:rsidRPr="00955E7A" w:rsidRDefault="0008156C" w:rsidP="0008156C">
      <w:pPr>
        <w:jc w:val="both"/>
        <w:rPr>
          <w:rFonts w:ascii="Gill Sans MT" w:hAnsi="Gill Sans MT"/>
          <w:sz w:val="22"/>
          <w:szCs w:val="22"/>
        </w:rPr>
      </w:pPr>
      <w:r w:rsidRPr="00955E7A">
        <w:rPr>
          <w:rFonts w:ascii="Gill Sans MT" w:hAnsi="Gill Sans MT"/>
          <w:sz w:val="22"/>
          <w:szCs w:val="22"/>
          <w:lang w:val="nl-NL"/>
        </w:rPr>
        <w:t xml:space="preserve">U kan het volledige jaarrapport </w:t>
      </w:r>
      <w:hyperlink r:id="rId8" w:history="1">
        <w:r w:rsidR="00955E7A" w:rsidRPr="00955E7A">
          <w:rPr>
            <w:rStyle w:val="Hyperlink"/>
            <w:rFonts w:ascii="Gill Sans MT" w:hAnsi="Gill Sans MT"/>
            <w:sz w:val="22"/>
            <w:szCs w:val="22"/>
            <w:lang w:eastAsia="en-US"/>
          </w:rPr>
          <w:t>hier</w:t>
        </w:r>
      </w:hyperlink>
      <w:bookmarkStart w:id="0" w:name="_GoBack"/>
      <w:bookmarkEnd w:id="0"/>
      <w:r w:rsidRPr="00955E7A">
        <w:rPr>
          <w:rFonts w:ascii="Gill Sans MT" w:hAnsi="Gill Sans MT"/>
          <w:sz w:val="22"/>
          <w:szCs w:val="22"/>
        </w:rPr>
        <w:t xml:space="preserve"> </w:t>
      </w:r>
      <w:r w:rsidRPr="00955E7A">
        <w:rPr>
          <w:rFonts w:ascii="Gill Sans MT" w:hAnsi="Gill Sans MT"/>
          <w:sz w:val="22"/>
          <w:szCs w:val="22"/>
          <w:lang w:val="nl-NL"/>
        </w:rPr>
        <w:t xml:space="preserve">nalezen. </w:t>
      </w:r>
    </w:p>
    <w:p w:rsidR="0008156C" w:rsidRPr="00CE51EA" w:rsidRDefault="0008156C" w:rsidP="006C79E4">
      <w:pPr>
        <w:spacing w:after="200"/>
        <w:contextualSpacing/>
        <w:jc w:val="both"/>
        <w:rPr>
          <w:rFonts w:ascii="Gill Sans MT" w:hAnsi="Gill Sans MT"/>
          <w:sz w:val="22"/>
          <w:szCs w:val="22"/>
        </w:rPr>
      </w:pPr>
    </w:p>
    <w:sectPr w:rsidR="0008156C" w:rsidRPr="00CE51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5E2" w:rsidRDefault="004E25E2" w:rsidP="00FE6E18">
      <w:r>
        <w:separator/>
      </w:r>
    </w:p>
  </w:endnote>
  <w:endnote w:type="continuationSeparator" w:id="0">
    <w:p w:rsidR="004E25E2" w:rsidRDefault="004E25E2" w:rsidP="00FE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5E2" w:rsidRDefault="004E25E2" w:rsidP="00FE6E18">
      <w:r>
        <w:separator/>
      </w:r>
    </w:p>
  </w:footnote>
  <w:footnote w:type="continuationSeparator" w:id="0">
    <w:p w:rsidR="004E25E2" w:rsidRDefault="004E25E2" w:rsidP="00FE6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55E3"/>
    <w:multiLevelType w:val="hybridMultilevel"/>
    <w:tmpl w:val="B942B31A"/>
    <w:lvl w:ilvl="0" w:tplc="A066E168">
      <w:start w:val="2"/>
      <w:numFmt w:val="bullet"/>
      <w:lvlText w:val="-"/>
      <w:lvlJc w:val="left"/>
      <w:pPr>
        <w:ind w:left="720" w:hanging="360"/>
      </w:pPr>
      <w:rPr>
        <w:rFonts w:ascii="Calibri" w:eastAsiaTheme="minorHAnsi" w:hAnsi="Calibri" w:cstheme="minorBidi" w:hint="default"/>
        <w:lang w:val="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F31D87"/>
    <w:multiLevelType w:val="hybridMultilevel"/>
    <w:tmpl w:val="85C4163A"/>
    <w:lvl w:ilvl="0" w:tplc="BE3A34F2">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065507"/>
    <w:multiLevelType w:val="hybridMultilevel"/>
    <w:tmpl w:val="904A0A5C"/>
    <w:lvl w:ilvl="0" w:tplc="29867D00">
      <w:start w:val="201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0E77576"/>
    <w:multiLevelType w:val="hybridMultilevel"/>
    <w:tmpl w:val="CCBCFA3E"/>
    <w:lvl w:ilvl="0" w:tplc="44B42B12">
      <w:start w:val="300"/>
      <w:numFmt w:val="bullet"/>
      <w:lvlText w:val="-"/>
      <w:lvlJc w:val="left"/>
      <w:pPr>
        <w:ind w:left="720" w:hanging="360"/>
      </w:pPr>
      <w:rPr>
        <w:rFonts w:ascii="Gill Sans MT" w:eastAsiaTheme="minorEastAsia" w:hAnsi="Gill Sans M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AC04EAA"/>
    <w:multiLevelType w:val="hybridMultilevel"/>
    <w:tmpl w:val="8C3A02DA"/>
    <w:lvl w:ilvl="0" w:tplc="CF2A2610">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2CD63E55"/>
    <w:multiLevelType w:val="hybridMultilevel"/>
    <w:tmpl w:val="08B0ADB4"/>
    <w:lvl w:ilvl="0" w:tplc="FFFFFFFF">
      <w:start w:val="1"/>
      <w:numFmt w:val="bullet"/>
      <w:lvlText w:val="-"/>
      <w:lvlJc w:val="left"/>
      <w:pPr>
        <w:ind w:left="720" w:hanging="360"/>
      </w:pPr>
      <w:rPr>
        <w:rFonts w:ascii="Calibri" w:eastAsia="Calibri" w:hAnsi="Calibri"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35083FCD"/>
    <w:multiLevelType w:val="multilevel"/>
    <w:tmpl w:val="9DE836A6"/>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E405F5E"/>
    <w:multiLevelType w:val="multilevel"/>
    <w:tmpl w:val="D5AE1A1E"/>
    <w:lvl w:ilvl="0">
      <w:start w:val="1"/>
      <w:numFmt w:val="decimal"/>
      <w:lvlText w:val="%1"/>
      <w:lvlJc w:val="left"/>
      <w:pPr>
        <w:ind w:left="432" w:hanging="432"/>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F0D0D3B"/>
    <w:multiLevelType w:val="hybridMultilevel"/>
    <w:tmpl w:val="637A985E"/>
    <w:lvl w:ilvl="0" w:tplc="0813000F">
      <w:start w:val="1"/>
      <w:numFmt w:val="decimal"/>
      <w:lvlText w:val="%1."/>
      <w:lvlJc w:val="left"/>
      <w:pPr>
        <w:ind w:left="1070" w:hanging="360"/>
      </w:p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9" w15:restartNumberingAfterBreak="0">
    <w:nsid w:val="40DB42F8"/>
    <w:multiLevelType w:val="hybridMultilevel"/>
    <w:tmpl w:val="1A1AD4F4"/>
    <w:lvl w:ilvl="0" w:tplc="8730D334">
      <w:numFmt w:val="bullet"/>
      <w:lvlText w:val="-"/>
      <w:lvlJc w:val="left"/>
      <w:pPr>
        <w:ind w:left="720" w:hanging="360"/>
      </w:pPr>
      <w:rPr>
        <w:rFonts w:ascii="Gill Sans MT" w:eastAsiaTheme="minorHAns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506059"/>
    <w:multiLevelType w:val="hybridMultilevel"/>
    <w:tmpl w:val="1A105BFA"/>
    <w:lvl w:ilvl="0" w:tplc="F6582FBA">
      <w:start w:val="6"/>
      <w:numFmt w:val="bullet"/>
      <w:lvlText w:val="-"/>
      <w:lvlJc w:val="left"/>
      <w:pPr>
        <w:ind w:left="720" w:hanging="360"/>
      </w:pPr>
      <w:rPr>
        <w:rFonts w:ascii="Calibri" w:eastAsia="Calibri" w:hAnsi="Calibri" w:cs="Times New Roman" w:hint="default"/>
        <w:lang w:val="nl-NL"/>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48AB7E9D"/>
    <w:multiLevelType w:val="multilevel"/>
    <w:tmpl w:val="591CE1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8E41B54"/>
    <w:multiLevelType w:val="hybridMultilevel"/>
    <w:tmpl w:val="433E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754908"/>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B70DEC"/>
    <w:multiLevelType w:val="multilevel"/>
    <w:tmpl w:val="B854E1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387280E"/>
    <w:multiLevelType w:val="multilevel"/>
    <w:tmpl w:val="D21868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AB23D6"/>
    <w:multiLevelType w:val="multilevel"/>
    <w:tmpl w:val="4162C3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BD216D8"/>
    <w:multiLevelType w:val="hybridMultilevel"/>
    <w:tmpl w:val="FE1AF8EC"/>
    <w:lvl w:ilvl="0" w:tplc="DE168374">
      <w:start w:val="1"/>
      <w:numFmt w:val="bullet"/>
      <w:lvlText w:val="-"/>
      <w:lvlJc w:val="left"/>
      <w:pPr>
        <w:ind w:left="721" w:hanging="360"/>
      </w:pPr>
      <w:rPr>
        <w:rFonts w:ascii="Verdana" w:hAnsi="Verdana" w:hint="default"/>
      </w:rPr>
    </w:lvl>
    <w:lvl w:ilvl="1" w:tplc="08130003">
      <w:start w:val="1"/>
      <w:numFmt w:val="bullet"/>
      <w:lvlText w:val="o"/>
      <w:lvlJc w:val="left"/>
      <w:pPr>
        <w:ind w:left="1441" w:hanging="360"/>
      </w:pPr>
      <w:rPr>
        <w:rFonts w:ascii="Courier New" w:hAnsi="Courier New" w:cs="Courier New" w:hint="default"/>
      </w:rPr>
    </w:lvl>
    <w:lvl w:ilvl="2" w:tplc="08130005" w:tentative="1">
      <w:start w:val="1"/>
      <w:numFmt w:val="bullet"/>
      <w:lvlText w:val=""/>
      <w:lvlJc w:val="left"/>
      <w:pPr>
        <w:ind w:left="2161" w:hanging="360"/>
      </w:pPr>
      <w:rPr>
        <w:rFonts w:ascii="Wingdings" w:hAnsi="Wingdings" w:hint="default"/>
      </w:rPr>
    </w:lvl>
    <w:lvl w:ilvl="3" w:tplc="08130001" w:tentative="1">
      <w:start w:val="1"/>
      <w:numFmt w:val="bullet"/>
      <w:lvlText w:val=""/>
      <w:lvlJc w:val="left"/>
      <w:pPr>
        <w:ind w:left="2881" w:hanging="360"/>
      </w:pPr>
      <w:rPr>
        <w:rFonts w:ascii="Symbol" w:hAnsi="Symbol" w:hint="default"/>
      </w:rPr>
    </w:lvl>
    <w:lvl w:ilvl="4" w:tplc="08130003" w:tentative="1">
      <w:start w:val="1"/>
      <w:numFmt w:val="bullet"/>
      <w:lvlText w:val="o"/>
      <w:lvlJc w:val="left"/>
      <w:pPr>
        <w:ind w:left="3601" w:hanging="360"/>
      </w:pPr>
      <w:rPr>
        <w:rFonts w:ascii="Courier New" w:hAnsi="Courier New" w:cs="Courier New" w:hint="default"/>
      </w:rPr>
    </w:lvl>
    <w:lvl w:ilvl="5" w:tplc="08130005" w:tentative="1">
      <w:start w:val="1"/>
      <w:numFmt w:val="bullet"/>
      <w:lvlText w:val=""/>
      <w:lvlJc w:val="left"/>
      <w:pPr>
        <w:ind w:left="4321" w:hanging="360"/>
      </w:pPr>
      <w:rPr>
        <w:rFonts w:ascii="Wingdings" w:hAnsi="Wingdings" w:hint="default"/>
      </w:rPr>
    </w:lvl>
    <w:lvl w:ilvl="6" w:tplc="08130001" w:tentative="1">
      <w:start w:val="1"/>
      <w:numFmt w:val="bullet"/>
      <w:lvlText w:val=""/>
      <w:lvlJc w:val="left"/>
      <w:pPr>
        <w:ind w:left="5041" w:hanging="360"/>
      </w:pPr>
      <w:rPr>
        <w:rFonts w:ascii="Symbol" w:hAnsi="Symbol" w:hint="default"/>
      </w:rPr>
    </w:lvl>
    <w:lvl w:ilvl="7" w:tplc="08130003" w:tentative="1">
      <w:start w:val="1"/>
      <w:numFmt w:val="bullet"/>
      <w:lvlText w:val="o"/>
      <w:lvlJc w:val="left"/>
      <w:pPr>
        <w:ind w:left="5761" w:hanging="360"/>
      </w:pPr>
      <w:rPr>
        <w:rFonts w:ascii="Courier New" w:hAnsi="Courier New" w:cs="Courier New" w:hint="default"/>
      </w:rPr>
    </w:lvl>
    <w:lvl w:ilvl="8" w:tplc="08130005" w:tentative="1">
      <w:start w:val="1"/>
      <w:numFmt w:val="bullet"/>
      <w:lvlText w:val=""/>
      <w:lvlJc w:val="left"/>
      <w:pPr>
        <w:ind w:left="6481" w:hanging="360"/>
      </w:pPr>
      <w:rPr>
        <w:rFonts w:ascii="Wingdings" w:hAnsi="Wingdings" w:hint="default"/>
      </w:rPr>
    </w:lvl>
  </w:abstractNum>
  <w:abstractNum w:abstractNumId="18" w15:restartNumberingAfterBreak="0">
    <w:nsid w:val="6DCD1DFE"/>
    <w:multiLevelType w:val="hybridMultilevel"/>
    <w:tmpl w:val="D2849BF0"/>
    <w:lvl w:ilvl="0" w:tplc="29867D00">
      <w:start w:val="2014"/>
      <w:numFmt w:val="bullet"/>
      <w:lvlText w:val="-"/>
      <w:lvlJc w:val="left"/>
      <w:pPr>
        <w:ind w:left="786"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9586ED4"/>
    <w:multiLevelType w:val="multilevel"/>
    <w:tmpl w:val="F1B2F0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97E25D3"/>
    <w:multiLevelType w:val="hybridMultilevel"/>
    <w:tmpl w:val="B150D8BC"/>
    <w:lvl w:ilvl="0" w:tplc="FFFFFFFF">
      <w:start w:val="1"/>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7F0835C9"/>
    <w:multiLevelType w:val="hybridMultilevel"/>
    <w:tmpl w:val="9078C08C"/>
    <w:lvl w:ilvl="0" w:tplc="194CB9D8">
      <w:start w:val="4"/>
      <w:numFmt w:val="bullet"/>
      <w:lvlText w:val="-"/>
      <w:lvlJc w:val="left"/>
      <w:pPr>
        <w:ind w:left="720" w:hanging="360"/>
      </w:pPr>
      <w:rPr>
        <w:rFonts w:ascii="Gill Sans MT" w:eastAsiaTheme="majorEastAsia" w:hAnsi="Gill Sans MT" w:cstheme="maj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5"/>
  </w:num>
  <w:num w:numId="4">
    <w:abstractNumId w:val="16"/>
  </w:num>
  <w:num w:numId="5">
    <w:abstractNumId w:val="14"/>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0"/>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5"/>
  </w:num>
  <w:num w:numId="24">
    <w:abstractNumId w:val="11"/>
  </w:num>
  <w:num w:numId="25">
    <w:abstractNumId w:val="13"/>
  </w:num>
  <w:num w:numId="26">
    <w:abstractNumId w:val="11"/>
  </w:num>
  <w:num w:numId="27">
    <w:abstractNumId w:val="11"/>
  </w:num>
  <w:num w:numId="28">
    <w:abstractNumId w:val="11"/>
  </w:num>
  <w:num w:numId="29">
    <w:abstractNumId w:val="11"/>
  </w:num>
  <w:num w:numId="30">
    <w:abstractNumId w:val="17"/>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
  </w:num>
  <w:num w:numId="34">
    <w:abstractNumId w:val="7"/>
  </w:num>
  <w:num w:numId="35">
    <w:abstractNumId w:val="6"/>
  </w:num>
  <w:num w:numId="36">
    <w:abstractNumId w:val="8"/>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4"/>
  </w:num>
  <w:num w:numId="43">
    <w:abstractNumId w:val="10"/>
  </w:num>
  <w:num w:numId="44">
    <w:abstractNumId w:val="9"/>
  </w:num>
  <w:num w:numId="45">
    <w:abstractNumId w:val="0"/>
  </w:num>
  <w:num w:numId="46">
    <w:abstractNumId w:val="1"/>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880"/>
    <w:rsid w:val="0000227C"/>
    <w:rsid w:val="00012010"/>
    <w:rsid w:val="000243E5"/>
    <w:rsid w:val="00027D33"/>
    <w:rsid w:val="00046F5F"/>
    <w:rsid w:val="000571E6"/>
    <w:rsid w:val="0006115A"/>
    <w:rsid w:val="000678FB"/>
    <w:rsid w:val="0008156C"/>
    <w:rsid w:val="00090873"/>
    <w:rsid w:val="00093E78"/>
    <w:rsid w:val="0009675D"/>
    <w:rsid w:val="000B608C"/>
    <w:rsid w:val="000E0093"/>
    <w:rsid w:val="00100614"/>
    <w:rsid w:val="0011168A"/>
    <w:rsid w:val="00117DDF"/>
    <w:rsid w:val="00127B3A"/>
    <w:rsid w:val="001345A5"/>
    <w:rsid w:val="00190505"/>
    <w:rsid w:val="001B7A2A"/>
    <w:rsid w:val="001D05D3"/>
    <w:rsid w:val="001D4721"/>
    <w:rsid w:val="0024088D"/>
    <w:rsid w:val="002603E5"/>
    <w:rsid w:val="00273FFE"/>
    <w:rsid w:val="00274324"/>
    <w:rsid w:val="002813CC"/>
    <w:rsid w:val="00282385"/>
    <w:rsid w:val="00287884"/>
    <w:rsid w:val="00287C54"/>
    <w:rsid w:val="00294DAE"/>
    <w:rsid w:val="002B033E"/>
    <w:rsid w:val="002C0194"/>
    <w:rsid w:val="002C4269"/>
    <w:rsid w:val="002E1F66"/>
    <w:rsid w:val="002E46D4"/>
    <w:rsid w:val="00302B15"/>
    <w:rsid w:val="003030DC"/>
    <w:rsid w:val="003117D7"/>
    <w:rsid w:val="00326DF8"/>
    <w:rsid w:val="00361330"/>
    <w:rsid w:val="00373F8D"/>
    <w:rsid w:val="00374F2C"/>
    <w:rsid w:val="003C7DBA"/>
    <w:rsid w:val="003D750F"/>
    <w:rsid w:val="003F06D0"/>
    <w:rsid w:val="0040346C"/>
    <w:rsid w:val="0041747F"/>
    <w:rsid w:val="00420A31"/>
    <w:rsid w:val="00432D5D"/>
    <w:rsid w:val="0043617E"/>
    <w:rsid w:val="004515E8"/>
    <w:rsid w:val="004560DE"/>
    <w:rsid w:val="0046056F"/>
    <w:rsid w:val="00467976"/>
    <w:rsid w:val="0047179C"/>
    <w:rsid w:val="00480B04"/>
    <w:rsid w:val="00494297"/>
    <w:rsid w:val="004C215E"/>
    <w:rsid w:val="004E25E2"/>
    <w:rsid w:val="00507046"/>
    <w:rsid w:val="0051724E"/>
    <w:rsid w:val="00530F42"/>
    <w:rsid w:val="00551130"/>
    <w:rsid w:val="005524E6"/>
    <w:rsid w:val="00580049"/>
    <w:rsid w:val="005B2DE7"/>
    <w:rsid w:val="005F660F"/>
    <w:rsid w:val="006040FE"/>
    <w:rsid w:val="00623ED5"/>
    <w:rsid w:val="00644F8C"/>
    <w:rsid w:val="006723F6"/>
    <w:rsid w:val="00677C23"/>
    <w:rsid w:val="006A51E8"/>
    <w:rsid w:val="006C79E4"/>
    <w:rsid w:val="00716497"/>
    <w:rsid w:val="00721C92"/>
    <w:rsid w:val="007548AD"/>
    <w:rsid w:val="007A5D1A"/>
    <w:rsid w:val="007A7A48"/>
    <w:rsid w:val="007B135B"/>
    <w:rsid w:val="007B3183"/>
    <w:rsid w:val="007B655D"/>
    <w:rsid w:val="007F2C04"/>
    <w:rsid w:val="00894337"/>
    <w:rsid w:val="008A6F70"/>
    <w:rsid w:val="008C5865"/>
    <w:rsid w:val="008D62FA"/>
    <w:rsid w:val="008D7D27"/>
    <w:rsid w:val="008E6739"/>
    <w:rsid w:val="008F3826"/>
    <w:rsid w:val="009273AC"/>
    <w:rsid w:val="00936EC6"/>
    <w:rsid w:val="0094145B"/>
    <w:rsid w:val="00942061"/>
    <w:rsid w:val="0094408E"/>
    <w:rsid w:val="00955E7A"/>
    <w:rsid w:val="00960C1C"/>
    <w:rsid w:val="00983947"/>
    <w:rsid w:val="00987463"/>
    <w:rsid w:val="00994004"/>
    <w:rsid w:val="00996866"/>
    <w:rsid w:val="009A1E8A"/>
    <w:rsid w:val="009A3D43"/>
    <w:rsid w:val="009B55DE"/>
    <w:rsid w:val="009C453C"/>
    <w:rsid w:val="00A06A8D"/>
    <w:rsid w:val="00A06EE5"/>
    <w:rsid w:val="00A43D2A"/>
    <w:rsid w:val="00A7299C"/>
    <w:rsid w:val="00A72F55"/>
    <w:rsid w:val="00AA2969"/>
    <w:rsid w:val="00AC19ED"/>
    <w:rsid w:val="00AC5883"/>
    <w:rsid w:val="00B40A4E"/>
    <w:rsid w:val="00B57F3F"/>
    <w:rsid w:val="00B71DA6"/>
    <w:rsid w:val="00C36F4C"/>
    <w:rsid w:val="00C41AC0"/>
    <w:rsid w:val="00C54758"/>
    <w:rsid w:val="00C6492E"/>
    <w:rsid w:val="00C67820"/>
    <w:rsid w:val="00CA063E"/>
    <w:rsid w:val="00CC1BC5"/>
    <w:rsid w:val="00CC239E"/>
    <w:rsid w:val="00CC2850"/>
    <w:rsid w:val="00CC3046"/>
    <w:rsid w:val="00CE3F82"/>
    <w:rsid w:val="00CE51EA"/>
    <w:rsid w:val="00D01A05"/>
    <w:rsid w:val="00D02BE3"/>
    <w:rsid w:val="00D22DC7"/>
    <w:rsid w:val="00D36946"/>
    <w:rsid w:val="00D4536F"/>
    <w:rsid w:val="00D77430"/>
    <w:rsid w:val="00D8285C"/>
    <w:rsid w:val="00DA0DEC"/>
    <w:rsid w:val="00DB06D9"/>
    <w:rsid w:val="00DB4D87"/>
    <w:rsid w:val="00DB539B"/>
    <w:rsid w:val="00DC2CB2"/>
    <w:rsid w:val="00DC7BD7"/>
    <w:rsid w:val="00DD01C1"/>
    <w:rsid w:val="00DE788C"/>
    <w:rsid w:val="00DF679E"/>
    <w:rsid w:val="00E27C7F"/>
    <w:rsid w:val="00E41BA5"/>
    <w:rsid w:val="00E53DEE"/>
    <w:rsid w:val="00E6264A"/>
    <w:rsid w:val="00E65880"/>
    <w:rsid w:val="00E7403A"/>
    <w:rsid w:val="00E74718"/>
    <w:rsid w:val="00E823CA"/>
    <w:rsid w:val="00E84FB3"/>
    <w:rsid w:val="00ED6284"/>
    <w:rsid w:val="00EE3208"/>
    <w:rsid w:val="00EE38D8"/>
    <w:rsid w:val="00EE4DB3"/>
    <w:rsid w:val="00F2087F"/>
    <w:rsid w:val="00F21FB2"/>
    <w:rsid w:val="00F22F9C"/>
    <w:rsid w:val="00F34B3C"/>
    <w:rsid w:val="00F4462A"/>
    <w:rsid w:val="00F55F8C"/>
    <w:rsid w:val="00F74CC6"/>
    <w:rsid w:val="00F85AAA"/>
    <w:rsid w:val="00FC0880"/>
    <w:rsid w:val="00FE6E18"/>
    <w:rsid w:val="00FF33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BB444-C5D0-4C14-B248-57E4B4F3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D4721"/>
    <w:rPr>
      <w:sz w:val="24"/>
      <w:szCs w:val="24"/>
    </w:rPr>
  </w:style>
  <w:style w:type="paragraph" w:styleId="Kop1">
    <w:name w:val="heading 1"/>
    <w:basedOn w:val="Standaard"/>
    <w:next w:val="Standaard"/>
    <w:link w:val="Kop1Char"/>
    <w:uiPriority w:val="9"/>
    <w:qFormat/>
    <w:rsid w:val="001D4721"/>
    <w:pPr>
      <w:keepNext/>
      <w:spacing w:before="240" w:after="60"/>
      <w:outlineLvl w:val="0"/>
    </w:pPr>
    <w:rPr>
      <w:rFonts w:asciiTheme="majorHAnsi" w:eastAsiaTheme="majorEastAsia" w:hAnsiTheme="majorHAnsi" w:cstheme="majorBidi"/>
      <w:b/>
      <w:bCs/>
      <w:kern w:val="32"/>
      <w:sz w:val="28"/>
      <w:szCs w:val="32"/>
    </w:rPr>
  </w:style>
  <w:style w:type="paragraph" w:styleId="Kop2">
    <w:name w:val="heading 2"/>
    <w:basedOn w:val="Kop3"/>
    <w:next w:val="Standaard"/>
    <w:link w:val="Kop2Char"/>
    <w:uiPriority w:val="9"/>
    <w:unhideWhenUsed/>
    <w:qFormat/>
    <w:rsid w:val="001D4721"/>
    <w:pPr>
      <w:outlineLvl w:val="1"/>
    </w:pPr>
  </w:style>
  <w:style w:type="paragraph" w:styleId="Kop3">
    <w:name w:val="heading 3"/>
    <w:basedOn w:val="Standaard"/>
    <w:next w:val="Standaard"/>
    <w:link w:val="Kop3Char"/>
    <w:uiPriority w:val="9"/>
    <w:unhideWhenUsed/>
    <w:qFormat/>
    <w:rsid w:val="001D4721"/>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1D4721"/>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1D4721"/>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1D4721"/>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D4721"/>
    <w:pPr>
      <w:spacing w:before="240" w:after="60"/>
      <w:outlineLvl w:val="6"/>
    </w:pPr>
  </w:style>
  <w:style w:type="paragraph" w:styleId="Kop8">
    <w:name w:val="heading 8"/>
    <w:basedOn w:val="Standaard"/>
    <w:next w:val="Standaard"/>
    <w:link w:val="Kop8Char"/>
    <w:uiPriority w:val="9"/>
    <w:semiHidden/>
    <w:unhideWhenUsed/>
    <w:qFormat/>
    <w:rsid w:val="001D4721"/>
    <w:pPr>
      <w:spacing w:before="240" w:after="60"/>
      <w:outlineLvl w:val="7"/>
    </w:pPr>
    <w:rPr>
      <w:i/>
      <w:iCs/>
    </w:rPr>
  </w:style>
  <w:style w:type="paragraph" w:styleId="Kop9">
    <w:name w:val="heading 9"/>
    <w:basedOn w:val="Standaard"/>
    <w:next w:val="Standaard"/>
    <w:link w:val="Kop9Char"/>
    <w:uiPriority w:val="9"/>
    <w:semiHidden/>
    <w:unhideWhenUsed/>
    <w:qFormat/>
    <w:rsid w:val="001D4721"/>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D4721"/>
    <w:pPr>
      <w:pBdr>
        <w:bottom w:val="single" w:sz="4" w:space="1" w:color="auto"/>
      </w:pBdr>
      <w:spacing w:before="120" w:after="60"/>
      <w:outlineLvl w:val="0"/>
    </w:pPr>
    <w:rPr>
      <w:rFonts w:asciiTheme="majorHAnsi" w:eastAsiaTheme="majorEastAsia" w:hAnsiTheme="majorHAnsi" w:cstheme="majorBidi"/>
      <w:b/>
      <w:bCs/>
      <w:caps/>
      <w:kern w:val="28"/>
      <w:sz w:val="36"/>
      <w:szCs w:val="32"/>
    </w:rPr>
  </w:style>
  <w:style w:type="character" w:customStyle="1" w:styleId="TitelChar">
    <w:name w:val="Titel Char"/>
    <w:basedOn w:val="Standaardalinea-lettertype"/>
    <w:link w:val="Titel"/>
    <w:uiPriority w:val="10"/>
    <w:rsid w:val="001D4721"/>
    <w:rPr>
      <w:rFonts w:asciiTheme="majorHAnsi" w:eastAsiaTheme="majorEastAsia" w:hAnsiTheme="majorHAnsi" w:cstheme="majorBidi"/>
      <w:b/>
      <w:bCs/>
      <w:caps/>
      <w:kern w:val="28"/>
      <w:sz w:val="36"/>
      <w:szCs w:val="32"/>
    </w:rPr>
  </w:style>
  <w:style w:type="character" w:customStyle="1" w:styleId="Kop1Char">
    <w:name w:val="Kop 1 Char"/>
    <w:basedOn w:val="Standaardalinea-lettertype"/>
    <w:link w:val="Kop1"/>
    <w:uiPriority w:val="9"/>
    <w:rsid w:val="001D4721"/>
    <w:rPr>
      <w:rFonts w:asciiTheme="majorHAnsi" w:eastAsiaTheme="majorEastAsia" w:hAnsiTheme="majorHAnsi" w:cstheme="majorBidi"/>
      <w:b/>
      <w:bCs/>
      <w:kern w:val="32"/>
      <w:sz w:val="28"/>
      <w:szCs w:val="32"/>
    </w:rPr>
  </w:style>
  <w:style w:type="character" w:customStyle="1" w:styleId="Kop2Char">
    <w:name w:val="Kop 2 Char"/>
    <w:basedOn w:val="Standaardalinea-lettertype"/>
    <w:link w:val="Kop2"/>
    <w:uiPriority w:val="9"/>
    <w:rsid w:val="001D4721"/>
    <w:rPr>
      <w:rFonts w:asciiTheme="majorHAnsi" w:eastAsiaTheme="majorEastAsia" w:hAnsiTheme="majorHAnsi"/>
      <w:b/>
      <w:bCs/>
      <w:sz w:val="26"/>
      <w:szCs w:val="26"/>
    </w:rPr>
  </w:style>
  <w:style w:type="paragraph" w:styleId="Lijstalinea">
    <w:name w:val="List Paragraph"/>
    <w:basedOn w:val="Standaard"/>
    <w:uiPriority w:val="34"/>
    <w:qFormat/>
    <w:rsid w:val="001D4721"/>
    <w:pPr>
      <w:ind w:left="720"/>
      <w:contextualSpacing/>
    </w:pPr>
  </w:style>
  <w:style w:type="paragraph" w:styleId="Ondertitel">
    <w:name w:val="Subtitle"/>
    <w:basedOn w:val="Standaard"/>
    <w:next w:val="Standaard"/>
    <w:link w:val="OndertitelChar"/>
    <w:uiPriority w:val="11"/>
    <w:qFormat/>
    <w:rsid w:val="001D4721"/>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1D4721"/>
    <w:rPr>
      <w:rFonts w:asciiTheme="majorHAnsi" w:eastAsiaTheme="majorEastAsia" w:hAnsiTheme="majorHAnsi"/>
      <w:sz w:val="24"/>
      <w:szCs w:val="24"/>
    </w:rPr>
  </w:style>
  <w:style w:type="character" w:customStyle="1" w:styleId="Kop3Char">
    <w:name w:val="Kop 3 Char"/>
    <w:basedOn w:val="Standaardalinea-lettertype"/>
    <w:link w:val="Kop3"/>
    <w:uiPriority w:val="9"/>
    <w:rsid w:val="001D4721"/>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1D4721"/>
    <w:rPr>
      <w:b/>
      <w:bCs/>
      <w:sz w:val="28"/>
      <w:szCs w:val="28"/>
    </w:rPr>
  </w:style>
  <w:style w:type="character" w:customStyle="1" w:styleId="Kop5Char">
    <w:name w:val="Kop 5 Char"/>
    <w:basedOn w:val="Standaardalinea-lettertype"/>
    <w:link w:val="Kop5"/>
    <w:uiPriority w:val="9"/>
    <w:semiHidden/>
    <w:rsid w:val="001D4721"/>
    <w:rPr>
      <w:b/>
      <w:bCs/>
      <w:i/>
      <w:iCs/>
      <w:sz w:val="26"/>
      <w:szCs w:val="26"/>
    </w:rPr>
  </w:style>
  <w:style w:type="character" w:customStyle="1" w:styleId="Kop6Char">
    <w:name w:val="Kop 6 Char"/>
    <w:basedOn w:val="Standaardalinea-lettertype"/>
    <w:link w:val="Kop6"/>
    <w:uiPriority w:val="9"/>
    <w:semiHidden/>
    <w:rsid w:val="001D4721"/>
    <w:rPr>
      <w:b/>
      <w:bCs/>
    </w:rPr>
  </w:style>
  <w:style w:type="character" w:customStyle="1" w:styleId="Kop7Char">
    <w:name w:val="Kop 7 Char"/>
    <w:basedOn w:val="Standaardalinea-lettertype"/>
    <w:link w:val="Kop7"/>
    <w:uiPriority w:val="9"/>
    <w:semiHidden/>
    <w:rsid w:val="001D4721"/>
    <w:rPr>
      <w:sz w:val="24"/>
      <w:szCs w:val="24"/>
    </w:rPr>
  </w:style>
  <w:style w:type="character" w:customStyle="1" w:styleId="Kop8Char">
    <w:name w:val="Kop 8 Char"/>
    <w:basedOn w:val="Standaardalinea-lettertype"/>
    <w:link w:val="Kop8"/>
    <w:uiPriority w:val="9"/>
    <w:semiHidden/>
    <w:rsid w:val="001D4721"/>
    <w:rPr>
      <w:i/>
      <w:iCs/>
      <w:sz w:val="24"/>
      <w:szCs w:val="24"/>
    </w:rPr>
  </w:style>
  <w:style w:type="character" w:customStyle="1" w:styleId="Kop9Char">
    <w:name w:val="Kop 9 Char"/>
    <w:basedOn w:val="Standaardalinea-lettertype"/>
    <w:link w:val="Kop9"/>
    <w:uiPriority w:val="9"/>
    <w:semiHidden/>
    <w:rsid w:val="001D4721"/>
    <w:rPr>
      <w:rFonts w:asciiTheme="majorHAnsi" w:eastAsiaTheme="majorEastAsia" w:hAnsiTheme="majorHAnsi"/>
    </w:rPr>
  </w:style>
  <w:style w:type="character" w:styleId="Zwaar">
    <w:name w:val="Strong"/>
    <w:basedOn w:val="Standaardalinea-lettertype"/>
    <w:uiPriority w:val="22"/>
    <w:qFormat/>
    <w:rsid w:val="001D4721"/>
    <w:rPr>
      <w:b/>
      <w:bCs/>
    </w:rPr>
  </w:style>
  <w:style w:type="character" w:styleId="Nadruk">
    <w:name w:val="Emphasis"/>
    <w:basedOn w:val="Standaardalinea-lettertype"/>
    <w:uiPriority w:val="20"/>
    <w:qFormat/>
    <w:rsid w:val="001D4721"/>
    <w:rPr>
      <w:rFonts w:asciiTheme="minorHAnsi" w:hAnsiTheme="minorHAnsi"/>
      <w:b/>
      <w:i/>
      <w:iCs/>
    </w:rPr>
  </w:style>
  <w:style w:type="paragraph" w:styleId="Geenafstand">
    <w:name w:val="No Spacing"/>
    <w:basedOn w:val="Standaard"/>
    <w:uiPriority w:val="1"/>
    <w:qFormat/>
    <w:rsid w:val="001D4721"/>
    <w:rPr>
      <w:szCs w:val="32"/>
    </w:rPr>
  </w:style>
  <w:style w:type="paragraph" w:styleId="Citaat">
    <w:name w:val="Quote"/>
    <w:basedOn w:val="Standaard"/>
    <w:next w:val="Standaard"/>
    <w:link w:val="CitaatChar"/>
    <w:uiPriority w:val="29"/>
    <w:qFormat/>
    <w:rsid w:val="001D4721"/>
    <w:rPr>
      <w:i/>
    </w:rPr>
  </w:style>
  <w:style w:type="character" w:customStyle="1" w:styleId="CitaatChar">
    <w:name w:val="Citaat Char"/>
    <w:basedOn w:val="Standaardalinea-lettertype"/>
    <w:link w:val="Citaat"/>
    <w:uiPriority w:val="29"/>
    <w:rsid w:val="001D4721"/>
    <w:rPr>
      <w:i/>
      <w:sz w:val="24"/>
      <w:szCs w:val="24"/>
    </w:rPr>
  </w:style>
  <w:style w:type="paragraph" w:styleId="Duidelijkcitaat">
    <w:name w:val="Intense Quote"/>
    <w:basedOn w:val="Standaard"/>
    <w:next w:val="Standaard"/>
    <w:link w:val="DuidelijkcitaatChar"/>
    <w:uiPriority w:val="30"/>
    <w:qFormat/>
    <w:rsid w:val="001D4721"/>
    <w:pPr>
      <w:ind w:left="720" w:right="720"/>
    </w:pPr>
    <w:rPr>
      <w:b/>
      <w:i/>
      <w:szCs w:val="22"/>
    </w:rPr>
  </w:style>
  <w:style w:type="character" w:customStyle="1" w:styleId="DuidelijkcitaatChar">
    <w:name w:val="Duidelijk citaat Char"/>
    <w:basedOn w:val="Standaardalinea-lettertype"/>
    <w:link w:val="Duidelijkcitaat"/>
    <w:uiPriority w:val="30"/>
    <w:rsid w:val="001D4721"/>
    <w:rPr>
      <w:b/>
      <w:i/>
      <w:sz w:val="24"/>
    </w:rPr>
  </w:style>
  <w:style w:type="character" w:styleId="Subtielebenadrukking">
    <w:name w:val="Subtle Emphasis"/>
    <w:uiPriority w:val="19"/>
    <w:qFormat/>
    <w:rsid w:val="001D4721"/>
    <w:rPr>
      <w:i/>
      <w:color w:val="5A5A5A" w:themeColor="text1" w:themeTint="A5"/>
    </w:rPr>
  </w:style>
  <w:style w:type="character" w:styleId="Intensievebenadrukking">
    <w:name w:val="Intense Emphasis"/>
    <w:basedOn w:val="Standaardalinea-lettertype"/>
    <w:uiPriority w:val="21"/>
    <w:qFormat/>
    <w:rsid w:val="001D4721"/>
    <w:rPr>
      <w:b/>
      <w:i/>
      <w:sz w:val="24"/>
      <w:szCs w:val="24"/>
      <w:u w:val="single"/>
    </w:rPr>
  </w:style>
  <w:style w:type="character" w:styleId="Subtieleverwijzing">
    <w:name w:val="Subtle Reference"/>
    <w:basedOn w:val="Standaardalinea-lettertype"/>
    <w:uiPriority w:val="31"/>
    <w:qFormat/>
    <w:rsid w:val="001D4721"/>
    <w:rPr>
      <w:sz w:val="24"/>
      <w:szCs w:val="24"/>
      <w:u w:val="single"/>
    </w:rPr>
  </w:style>
  <w:style w:type="character" w:styleId="Intensieveverwijzing">
    <w:name w:val="Intense Reference"/>
    <w:basedOn w:val="Standaardalinea-lettertype"/>
    <w:uiPriority w:val="32"/>
    <w:qFormat/>
    <w:rsid w:val="001D4721"/>
    <w:rPr>
      <w:b/>
      <w:sz w:val="24"/>
      <w:u w:val="single"/>
    </w:rPr>
  </w:style>
  <w:style w:type="character" w:styleId="Titelvanboek">
    <w:name w:val="Book Title"/>
    <w:basedOn w:val="Standaardalinea-lettertype"/>
    <w:uiPriority w:val="33"/>
    <w:qFormat/>
    <w:rsid w:val="001D4721"/>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1D4721"/>
    <w:pPr>
      <w:outlineLvl w:val="9"/>
    </w:pPr>
    <w:rPr>
      <w:rFonts w:cs="Times New Roman"/>
    </w:rPr>
  </w:style>
  <w:style w:type="paragraph" w:styleId="Koptekst">
    <w:name w:val="header"/>
    <w:basedOn w:val="Standaard"/>
    <w:link w:val="KoptekstChar"/>
    <w:unhideWhenUsed/>
    <w:rsid w:val="00FE6E18"/>
    <w:pPr>
      <w:tabs>
        <w:tab w:val="center" w:pos="4536"/>
        <w:tab w:val="right" w:pos="9072"/>
      </w:tabs>
    </w:pPr>
  </w:style>
  <w:style w:type="character" w:customStyle="1" w:styleId="KoptekstChar">
    <w:name w:val="Koptekst Char"/>
    <w:basedOn w:val="Standaardalinea-lettertype"/>
    <w:link w:val="Koptekst"/>
    <w:rsid w:val="00FE6E18"/>
    <w:rPr>
      <w:sz w:val="24"/>
      <w:szCs w:val="24"/>
    </w:rPr>
  </w:style>
  <w:style w:type="paragraph" w:styleId="Voettekst">
    <w:name w:val="footer"/>
    <w:basedOn w:val="Standaard"/>
    <w:link w:val="VoettekstChar"/>
    <w:uiPriority w:val="99"/>
    <w:unhideWhenUsed/>
    <w:rsid w:val="00FE6E18"/>
    <w:pPr>
      <w:tabs>
        <w:tab w:val="center" w:pos="4536"/>
        <w:tab w:val="right" w:pos="9072"/>
      </w:tabs>
    </w:pPr>
  </w:style>
  <w:style w:type="character" w:customStyle="1" w:styleId="VoettekstChar">
    <w:name w:val="Voettekst Char"/>
    <w:basedOn w:val="Standaardalinea-lettertype"/>
    <w:link w:val="Voettekst"/>
    <w:uiPriority w:val="99"/>
    <w:rsid w:val="00FE6E18"/>
    <w:rPr>
      <w:sz w:val="24"/>
      <w:szCs w:val="24"/>
    </w:rPr>
  </w:style>
  <w:style w:type="character" w:styleId="Hyperlink">
    <w:name w:val="Hyperlink"/>
    <w:uiPriority w:val="99"/>
    <w:unhideWhenUsed/>
    <w:rsid w:val="00FE6E18"/>
    <w:rPr>
      <w:color w:val="0000FF"/>
      <w:u w:val="single"/>
      <w:lang w:val="nl-BE" w:eastAsia="nl-BE"/>
    </w:rPr>
  </w:style>
  <w:style w:type="paragraph" w:styleId="Ballontekst">
    <w:name w:val="Balloon Text"/>
    <w:basedOn w:val="Standaard"/>
    <w:link w:val="BallontekstChar"/>
    <w:uiPriority w:val="99"/>
    <w:semiHidden/>
    <w:unhideWhenUsed/>
    <w:rsid w:val="00C6782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7820"/>
    <w:rPr>
      <w:rFonts w:ascii="Segoe UI" w:hAnsi="Segoe UI" w:cs="Segoe UI"/>
      <w:sz w:val="18"/>
      <w:szCs w:val="18"/>
    </w:rPr>
  </w:style>
  <w:style w:type="paragraph" w:styleId="Voetnoottekst">
    <w:name w:val="footnote text"/>
    <w:basedOn w:val="Standaard"/>
    <w:link w:val="VoetnoottekstChar"/>
    <w:uiPriority w:val="99"/>
    <w:rsid w:val="000E0093"/>
    <w:pPr>
      <w:jc w:val="both"/>
    </w:pPr>
    <w:rPr>
      <w:rFonts w:ascii="Times New Roman" w:eastAsia="Times New Roman" w:hAnsi="Times New Roman"/>
      <w:sz w:val="20"/>
      <w:szCs w:val="20"/>
      <w:lang w:val="fr-BE" w:eastAsia="x-none"/>
    </w:rPr>
  </w:style>
  <w:style w:type="character" w:customStyle="1" w:styleId="VoetnoottekstChar">
    <w:name w:val="Voetnoottekst Char"/>
    <w:basedOn w:val="Standaardalinea-lettertype"/>
    <w:link w:val="Voetnoottekst"/>
    <w:uiPriority w:val="99"/>
    <w:rsid w:val="000E0093"/>
    <w:rPr>
      <w:rFonts w:ascii="Times New Roman" w:eastAsia="Times New Roman" w:hAnsi="Times New Roman"/>
      <w:sz w:val="20"/>
      <w:szCs w:val="20"/>
      <w:lang w:val="fr-BE" w:eastAsia="x-none"/>
    </w:rPr>
  </w:style>
  <w:style w:type="character" w:styleId="Voetnootmarkering">
    <w:name w:val="footnote reference"/>
    <w:basedOn w:val="Standaardalinea-lettertype"/>
    <w:uiPriority w:val="99"/>
    <w:rsid w:val="000E0093"/>
    <w:rPr>
      <w:vertAlign w:val="superscript"/>
    </w:rPr>
  </w:style>
  <w:style w:type="table" w:styleId="Tabelraster">
    <w:name w:val="Table Grid"/>
    <w:basedOn w:val="Standaardtabel"/>
    <w:rsid w:val="00D77430"/>
    <w:rPr>
      <w:rFonts w:asciiTheme="majorHAnsi" w:eastAsiaTheme="majorEastAsia" w:hAnsiTheme="majorHAnsi" w:cstheme="majorBidi"/>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08156C"/>
    <w:rPr>
      <w:color w:val="605E5C"/>
      <w:shd w:val="clear" w:color="auto" w:fill="E1DFDD"/>
    </w:rPr>
  </w:style>
  <w:style w:type="paragraph" w:customStyle="1" w:styleId="Default">
    <w:name w:val="Default"/>
    <w:rsid w:val="005F660F"/>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is.be/sites/default/files/documents/fead_jaarrapport_2016.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asis">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5901-18A3-4871-B72F-55AA7E5BF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792</Words>
  <Characters>4361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Peeten Jolien</dc:creator>
  <cp:keywords/>
  <dc:description/>
  <cp:lastModifiedBy>Bossuyt Nele</cp:lastModifiedBy>
  <cp:revision>11</cp:revision>
  <dcterms:created xsi:type="dcterms:W3CDTF">2019-11-21T21:28:00Z</dcterms:created>
  <dcterms:modified xsi:type="dcterms:W3CDTF">2019-12-02T12:46:00Z</dcterms:modified>
</cp:coreProperties>
</file>