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92" w:rsidRPr="00CE51EA" w:rsidRDefault="005B5E92" w:rsidP="001C3270">
      <w:pPr>
        <w:pStyle w:val="Titel"/>
        <w:jc w:val="both"/>
        <w:rPr>
          <w:rFonts w:ascii="Gill Sans MT" w:hAnsi="Gill Sans MT"/>
        </w:rPr>
      </w:pPr>
      <w:r w:rsidRPr="00CE51EA">
        <w:rPr>
          <w:rFonts w:ascii="Gill Sans MT" w:hAnsi="Gill Sans MT"/>
        </w:rPr>
        <w:t xml:space="preserve">Samenvatting jaarrapport FEAD </w:t>
      </w:r>
      <w:r>
        <w:rPr>
          <w:rFonts w:ascii="Gill Sans MT" w:hAnsi="Gill Sans MT"/>
        </w:rPr>
        <w:t>2018</w:t>
      </w:r>
    </w:p>
    <w:p w:rsidR="005B5E92" w:rsidRDefault="00AC2109" w:rsidP="001C3270">
      <w:pPr>
        <w:pStyle w:val="Kop1"/>
        <w:jc w:val="both"/>
        <w:rPr>
          <w:rFonts w:ascii="Gill Sans MT" w:hAnsi="Gill Sans MT"/>
        </w:rPr>
      </w:pPr>
      <w:r>
        <w:rPr>
          <w:rFonts w:ascii="Gill Sans MT" w:hAnsi="Gill Sans MT"/>
        </w:rPr>
        <w:t>2018</w:t>
      </w:r>
      <w:r w:rsidR="005B5E92">
        <w:rPr>
          <w:rFonts w:ascii="Gill Sans MT" w:hAnsi="Gill Sans MT"/>
        </w:rPr>
        <w:t>:</w:t>
      </w:r>
      <w:r w:rsidR="00675F6E">
        <w:rPr>
          <w:rFonts w:ascii="Gill Sans MT" w:hAnsi="Gill Sans MT"/>
        </w:rPr>
        <w:t xml:space="preserve"> het jaar van de grote uitdaging</w:t>
      </w:r>
    </w:p>
    <w:p w:rsidR="00815205" w:rsidRPr="009F1710" w:rsidRDefault="00815205" w:rsidP="001C3270">
      <w:pPr>
        <w:jc w:val="both"/>
        <w:rPr>
          <w:sz w:val="22"/>
        </w:rPr>
      </w:pPr>
    </w:p>
    <w:p w:rsidR="00075EDD" w:rsidRDefault="00075EDD" w:rsidP="001C3270">
      <w:pPr>
        <w:jc w:val="both"/>
        <w:rPr>
          <w:rFonts w:ascii="Gill Sans MT" w:hAnsi="Gill Sans MT"/>
          <w:sz w:val="22"/>
          <w:lang w:val="nl-NL"/>
        </w:rPr>
      </w:pPr>
      <w:r w:rsidRPr="009F1710">
        <w:rPr>
          <w:rFonts w:ascii="Gill Sans MT" w:hAnsi="Gill Sans MT"/>
          <w:sz w:val="22"/>
        </w:rPr>
        <w:t>In 2018 werd het systeem van voedselverdeling georganiseerd in het kader van het Fonds voor Europese hulp aan de meest behoeftigen (FEAD) verder gezet en werden</w:t>
      </w:r>
      <w:r w:rsidR="009F1710" w:rsidRPr="009F1710">
        <w:rPr>
          <w:rFonts w:ascii="Gill Sans MT" w:hAnsi="Gill Sans MT"/>
          <w:sz w:val="22"/>
        </w:rPr>
        <w:t xml:space="preserve"> er</w:t>
      </w:r>
      <w:r w:rsidRPr="009F1710">
        <w:rPr>
          <w:rFonts w:ascii="Gill Sans MT" w:hAnsi="Gill Sans MT"/>
          <w:sz w:val="22"/>
        </w:rPr>
        <w:t xml:space="preserve"> zo </w:t>
      </w:r>
      <w:r w:rsidR="00BA4D67" w:rsidRPr="00BA4D67">
        <w:rPr>
          <w:rStyle w:val="hps"/>
          <w:rFonts w:ascii="Gill Sans MT" w:hAnsi="Gill Sans MT"/>
          <w:sz w:val="22"/>
          <w:lang w:val="nl-NL"/>
        </w:rPr>
        <w:t>393.</w:t>
      </w:r>
      <w:r w:rsidR="00FD24A5">
        <w:rPr>
          <w:rStyle w:val="hps"/>
          <w:rFonts w:ascii="Gill Sans MT" w:hAnsi="Gill Sans MT"/>
          <w:sz w:val="22"/>
          <w:lang w:val="nl-NL"/>
        </w:rPr>
        <w:t>824</w:t>
      </w:r>
      <w:r w:rsidR="00BA4D67" w:rsidRPr="00BA4D67">
        <w:rPr>
          <w:rStyle w:val="hps"/>
          <w:sz w:val="22"/>
          <w:lang w:val="nl-NL"/>
        </w:rPr>
        <w:t xml:space="preserve"> </w:t>
      </w:r>
      <w:r w:rsidRPr="009F1710">
        <w:rPr>
          <w:rFonts w:ascii="Gill Sans MT" w:hAnsi="Gill Sans MT"/>
          <w:sz w:val="22"/>
          <w:lang w:val="nl-NL"/>
        </w:rPr>
        <w:t>personen in nood geholpen.</w:t>
      </w:r>
    </w:p>
    <w:p w:rsidR="005C6D5C" w:rsidRDefault="005C6D5C" w:rsidP="001C3270">
      <w:pPr>
        <w:jc w:val="both"/>
        <w:rPr>
          <w:rFonts w:ascii="Gill Sans MT" w:hAnsi="Gill Sans MT"/>
          <w:sz w:val="22"/>
        </w:rPr>
      </w:pPr>
    </w:p>
    <w:p w:rsidR="00A40830" w:rsidRDefault="005C6D5C" w:rsidP="001C3270">
      <w:pPr>
        <w:jc w:val="both"/>
        <w:rPr>
          <w:rFonts w:ascii="Gill Sans MT" w:hAnsi="Gill Sans MT"/>
          <w:sz w:val="22"/>
          <w:lang w:val="nl-NL"/>
        </w:rPr>
      </w:pPr>
      <w:r w:rsidRPr="004D7C42">
        <w:rPr>
          <w:rFonts w:ascii="Gill Sans MT" w:hAnsi="Gill Sans MT"/>
          <w:b/>
          <w:sz w:val="22"/>
        </w:rPr>
        <w:t>De herlancering van de openbare aanbesteding</w:t>
      </w:r>
      <w:r w:rsidR="00375669">
        <w:rPr>
          <w:rFonts w:ascii="Gill Sans MT" w:hAnsi="Gill Sans MT"/>
          <w:b/>
          <w:sz w:val="22"/>
        </w:rPr>
        <w:t xml:space="preserve"> voor de aankoop van de levensmiddelen</w:t>
      </w:r>
      <w:r w:rsidRPr="004D7C42">
        <w:rPr>
          <w:rFonts w:ascii="Gill Sans MT" w:hAnsi="Gill Sans MT"/>
          <w:b/>
          <w:sz w:val="22"/>
        </w:rPr>
        <w:t xml:space="preserve"> vormde in dit jaar een significante uitdaging.</w:t>
      </w:r>
      <w:r w:rsidR="00375669">
        <w:rPr>
          <w:rFonts w:ascii="Gill Sans MT" w:hAnsi="Gill Sans MT"/>
          <w:b/>
          <w:sz w:val="22"/>
        </w:rPr>
        <w:t xml:space="preserve"> </w:t>
      </w:r>
      <w:r w:rsidR="00375669">
        <w:rPr>
          <w:rFonts w:ascii="Gill Sans MT" w:hAnsi="Gill Sans MT"/>
          <w:sz w:val="22"/>
        </w:rPr>
        <w:t>Doordat de procedure opnieuw moest worden gelanceerd, liepen de leveringen van de campagne 2018 veel vertraging op.</w:t>
      </w:r>
      <w:r w:rsidR="00A40830">
        <w:rPr>
          <w:rFonts w:ascii="Gill Sans MT" w:hAnsi="Gill Sans MT"/>
          <w:sz w:val="22"/>
        </w:rPr>
        <w:t xml:space="preserve"> </w:t>
      </w:r>
      <w:r w:rsidR="00A40830" w:rsidRPr="00A40830">
        <w:rPr>
          <w:rFonts w:ascii="Gill Sans MT" w:hAnsi="Gill Sans MT"/>
          <w:sz w:val="22"/>
          <w:lang w:val="nl-NL"/>
        </w:rPr>
        <w:t>Omwille van bepaalde problematische elementen in de procedure, bevatten bijna alle offertes gebreken in verband met het lastenboek, die niet konden worden rechtgezet in het kader van de gekozen procedure. Het werd dus niet opportuun geacht om over te gaan tot een toekenning van deze opdracht op basis van deze procedure.</w:t>
      </w:r>
      <w:r w:rsidR="00A40830">
        <w:rPr>
          <w:rFonts w:ascii="Gill Sans MT" w:hAnsi="Gill Sans MT"/>
          <w:sz w:val="22"/>
          <w:lang w:val="nl-NL"/>
        </w:rPr>
        <w:t xml:space="preserve"> </w:t>
      </w:r>
      <w:r w:rsidR="00382BB2">
        <w:rPr>
          <w:rFonts w:ascii="Gill Sans MT" w:hAnsi="Gill Sans MT"/>
          <w:sz w:val="22"/>
          <w:lang w:val="nl-NL"/>
        </w:rPr>
        <w:t>D</w:t>
      </w:r>
      <w:r w:rsidR="00A40830" w:rsidRPr="00A40830">
        <w:rPr>
          <w:rFonts w:ascii="Gill Sans MT" w:hAnsi="Gill Sans MT"/>
          <w:sz w:val="22"/>
          <w:lang w:val="nl-NL"/>
        </w:rPr>
        <w:t xml:space="preserve">e aanbesteding 2018 kende enkele nieuwigheden (naar aanleiding van een wetswijziging bij toepassing van de Europese richtlijn van 2014). De inschrijvingen konden niet meer op papier, maar enkele elektronisch. Jammer genoeg waren de elektronische handtekeningen van de inschrijvers niet in overeenstemming en konden zijn niet geldig worden verklaard. </w:t>
      </w:r>
      <w:r w:rsidR="00DD7B06">
        <w:rPr>
          <w:rFonts w:ascii="Gill Sans MT" w:hAnsi="Gill Sans MT"/>
          <w:sz w:val="22"/>
          <w:lang w:val="nl-NL"/>
        </w:rPr>
        <w:t>Na enkele administratieve wijziging</w:t>
      </w:r>
      <w:r w:rsidR="00114A03">
        <w:rPr>
          <w:rFonts w:ascii="Gill Sans MT" w:hAnsi="Gill Sans MT"/>
          <w:sz w:val="22"/>
          <w:lang w:val="nl-NL"/>
        </w:rPr>
        <w:t>en</w:t>
      </w:r>
      <w:r w:rsidR="00DD7B06">
        <w:rPr>
          <w:rFonts w:ascii="Gill Sans MT" w:hAnsi="Gill Sans MT"/>
          <w:sz w:val="22"/>
          <w:lang w:val="nl-NL"/>
        </w:rPr>
        <w:t xml:space="preserve"> </w:t>
      </w:r>
      <w:r w:rsidR="00114A03">
        <w:rPr>
          <w:rFonts w:ascii="Gill Sans MT" w:hAnsi="Gill Sans MT"/>
          <w:sz w:val="22"/>
          <w:lang w:val="nl-NL"/>
        </w:rPr>
        <w:t>door te voeren</w:t>
      </w:r>
      <w:r w:rsidR="00DD7B06">
        <w:rPr>
          <w:rFonts w:ascii="Gill Sans MT" w:hAnsi="Gill Sans MT"/>
          <w:sz w:val="22"/>
          <w:lang w:val="nl-NL"/>
        </w:rPr>
        <w:t xml:space="preserve"> om deze problemen te voorkomen, werd de aanbesteding opnieuw gelanceerd en kon </w:t>
      </w:r>
      <w:r w:rsidR="00092F13">
        <w:rPr>
          <w:rFonts w:ascii="Gill Sans MT" w:hAnsi="Gill Sans MT"/>
          <w:sz w:val="22"/>
          <w:lang w:val="nl-NL"/>
        </w:rPr>
        <w:t>c</w:t>
      </w:r>
      <w:r w:rsidR="00DD7B06">
        <w:rPr>
          <w:rFonts w:ascii="Gill Sans MT" w:hAnsi="Gill Sans MT"/>
          <w:sz w:val="22"/>
          <w:lang w:val="nl-NL"/>
        </w:rPr>
        <w:t xml:space="preserve">ampagne 2018 </w:t>
      </w:r>
      <w:r w:rsidR="00F31973">
        <w:rPr>
          <w:rFonts w:ascii="Gill Sans MT" w:hAnsi="Gill Sans MT"/>
          <w:sz w:val="22"/>
          <w:lang w:val="nl-NL"/>
        </w:rPr>
        <w:t xml:space="preserve">pas </w:t>
      </w:r>
      <w:r w:rsidR="008107D3">
        <w:rPr>
          <w:rFonts w:ascii="Gill Sans MT" w:hAnsi="Gill Sans MT"/>
          <w:sz w:val="22"/>
          <w:lang w:val="nl-NL"/>
        </w:rPr>
        <w:t>in februari 2019</w:t>
      </w:r>
      <w:r w:rsidR="00DD7B06">
        <w:rPr>
          <w:rFonts w:ascii="Gill Sans MT" w:hAnsi="Gill Sans MT"/>
          <w:sz w:val="22"/>
          <w:lang w:val="nl-NL"/>
        </w:rPr>
        <w:t xml:space="preserve"> van start gaan. Om aan deze vertraging tegemoet te komen</w:t>
      </w:r>
      <w:r w:rsidR="00114A03">
        <w:rPr>
          <w:rFonts w:ascii="Gill Sans MT" w:hAnsi="Gill Sans MT"/>
          <w:sz w:val="22"/>
          <w:lang w:val="nl-NL"/>
        </w:rPr>
        <w:t xml:space="preserve"> en de overgang tussen de twee campagnes te waarborgen</w:t>
      </w:r>
      <w:r w:rsidR="00DD7B06">
        <w:rPr>
          <w:rFonts w:ascii="Gill Sans MT" w:hAnsi="Gill Sans MT"/>
          <w:sz w:val="22"/>
          <w:lang w:val="nl-NL"/>
        </w:rPr>
        <w:t>, werden er twee noodmaatregelen voorzien, namelijk</w:t>
      </w:r>
      <w:r w:rsidR="00382BB2">
        <w:rPr>
          <w:rFonts w:ascii="Gill Sans MT" w:hAnsi="Gill Sans MT"/>
          <w:sz w:val="22"/>
          <w:lang w:val="nl-NL"/>
        </w:rPr>
        <w:t>:</w:t>
      </w:r>
      <w:bookmarkStart w:id="0" w:name="_GoBack"/>
      <w:bookmarkEnd w:id="0"/>
      <w:r w:rsidR="00DD7B06">
        <w:rPr>
          <w:rFonts w:ascii="Gill Sans MT" w:hAnsi="Gill Sans MT"/>
          <w:sz w:val="22"/>
          <w:lang w:val="nl-NL"/>
        </w:rPr>
        <w:t xml:space="preserve"> een subsidie aan de Voedselbanken en opslagplaatsen en een verlenging van aanbesteding 2017.</w:t>
      </w:r>
    </w:p>
    <w:p w:rsidR="00ED3F66" w:rsidRDefault="00ED3F66" w:rsidP="001C3270">
      <w:pPr>
        <w:jc w:val="both"/>
        <w:rPr>
          <w:rFonts w:ascii="Gill Sans MT" w:hAnsi="Gill Sans MT"/>
          <w:sz w:val="22"/>
          <w:lang w:val="nl-NL"/>
        </w:rPr>
      </w:pPr>
    </w:p>
    <w:p w:rsidR="00ED3F66" w:rsidRPr="0039319F" w:rsidRDefault="00ED3F66" w:rsidP="001C3270">
      <w:pPr>
        <w:jc w:val="both"/>
        <w:rPr>
          <w:rFonts w:ascii="Gill Sans MT" w:hAnsi="Gill Sans MT"/>
          <w:sz w:val="22"/>
          <w:szCs w:val="22"/>
        </w:rPr>
      </w:pPr>
      <w:r>
        <w:rPr>
          <w:rFonts w:ascii="Gill Sans MT" w:hAnsi="Gill Sans MT"/>
          <w:sz w:val="22"/>
          <w:szCs w:val="22"/>
        </w:rPr>
        <w:t>Ondanks d</w:t>
      </w:r>
      <w:r w:rsidR="009C7717">
        <w:rPr>
          <w:rFonts w:ascii="Gill Sans MT" w:hAnsi="Gill Sans MT"/>
          <w:sz w:val="22"/>
          <w:szCs w:val="22"/>
        </w:rPr>
        <w:t>ie uitdaging</w:t>
      </w:r>
      <w:r>
        <w:rPr>
          <w:rFonts w:ascii="Gill Sans MT" w:hAnsi="Gill Sans MT"/>
          <w:sz w:val="22"/>
          <w:szCs w:val="22"/>
        </w:rPr>
        <w:t xml:space="preserve">, </w:t>
      </w:r>
      <w:r w:rsidR="009C7717">
        <w:rPr>
          <w:rFonts w:ascii="Gill Sans MT" w:hAnsi="Gill Sans MT"/>
          <w:sz w:val="22"/>
          <w:szCs w:val="22"/>
        </w:rPr>
        <w:t>tonen</w:t>
      </w:r>
      <w:r>
        <w:rPr>
          <w:rFonts w:ascii="Gill Sans MT" w:hAnsi="Gill Sans MT"/>
          <w:sz w:val="22"/>
          <w:szCs w:val="22"/>
        </w:rPr>
        <w:t xml:space="preserve"> de cijfers </w:t>
      </w:r>
      <w:r w:rsidR="009C7717">
        <w:rPr>
          <w:rFonts w:ascii="Gill Sans MT" w:hAnsi="Gill Sans MT"/>
          <w:sz w:val="22"/>
          <w:szCs w:val="22"/>
        </w:rPr>
        <w:t>nog maar eens</w:t>
      </w:r>
      <w:r>
        <w:rPr>
          <w:rFonts w:ascii="Gill Sans MT" w:hAnsi="Gill Sans MT"/>
          <w:sz w:val="22"/>
          <w:szCs w:val="22"/>
        </w:rPr>
        <w:t xml:space="preserve"> de cruciale rol die het FEAD in België speelt. </w:t>
      </w:r>
      <w:r w:rsidRPr="00231E77">
        <w:rPr>
          <w:rFonts w:ascii="Gill Sans MT" w:hAnsi="Gill Sans MT"/>
          <w:sz w:val="22"/>
          <w:szCs w:val="22"/>
        </w:rPr>
        <w:t>Temeer daar ongeveer 50% van de producten die de Belgische voedselbanken ontvangen, komen uit het FEAD.</w:t>
      </w:r>
    </w:p>
    <w:p w:rsidR="00A40830" w:rsidRDefault="00A40830" w:rsidP="001C3270">
      <w:pPr>
        <w:jc w:val="both"/>
        <w:rPr>
          <w:rFonts w:ascii="Gill Sans MT" w:hAnsi="Gill Sans MT"/>
          <w:sz w:val="22"/>
          <w:lang w:val="nl-NL"/>
        </w:rPr>
      </w:pPr>
    </w:p>
    <w:p w:rsidR="00DD7B06" w:rsidRDefault="00DD7B06" w:rsidP="001C3270">
      <w:pPr>
        <w:jc w:val="both"/>
        <w:rPr>
          <w:rFonts w:ascii="Gill Sans MT" w:hAnsi="Gill Sans MT"/>
          <w:sz w:val="22"/>
          <w:lang w:val="nl-NL"/>
        </w:rPr>
      </w:pPr>
      <w:r>
        <w:rPr>
          <w:rFonts w:ascii="Gill Sans MT" w:hAnsi="Gill Sans MT"/>
          <w:sz w:val="22"/>
          <w:lang w:val="nl-NL"/>
        </w:rPr>
        <w:t>Daarnaast werd het jaar 2018 gekenmerkt door:</w:t>
      </w:r>
    </w:p>
    <w:p w:rsidR="00DD7B06" w:rsidRPr="004D7C42" w:rsidRDefault="00171982" w:rsidP="001C3270">
      <w:pPr>
        <w:pStyle w:val="Lijstalinea"/>
        <w:numPr>
          <w:ilvl w:val="0"/>
          <w:numId w:val="3"/>
        </w:numPr>
        <w:jc w:val="both"/>
        <w:rPr>
          <w:rFonts w:ascii="Gill Sans MT" w:hAnsi="Gill Sans MT"/>
          <w:sz w:val="20"/>
          <w:lang w:val="nl-NL"/>
        </w:rPr>
      </w:pPr>
      <w:r w:rsidRPr="004D7C42">
        <w:rPr>
          <w:rFonts w:ascii="Gill Sans MT" w:hAnsi="Gill Sans MT"/>
          <w:b/>
          <w:sz w:val="22"/>
          <w:lang w:val="nl-NL"/>
        </w:rPr>
        <w:t>Een specifieke enquête over de begeleidende maatregelen.</w:t>
      </w:r>
      <w:r w:rsidRPr="004D7C42">
        <w:rPr>
          <w:rFonts w:ascii="Gill Sans MT" w:hAnsi="Gill Sans MT"/>
          <w:sz w:val="22"/>
          <w:lang w:val="nl-NL"/>
        </w:rPr>
        <w:t xml:space="preserve"> Die enquête </w:t>
      </w:r>
      <w:r w:rsidR="003D0268" w:rsidRPr="004D7C42">
        <w:rPr>
          <w:rFonts w:ascii="Gill Sans MT" w:hAnsi="Gill Sans MT"/>
          <w:sz w:val="22"/>
          <w:lang w:val="nl-NL"/>
        </w:rPr>
        <w:t xml:space="preserve">heeft ervoor gezorgd dat wij een volledig zicht hadden op de maatregelen die onze organisaties op het terrein aanbieden (partnerorganisaties en </w:t>
      </w:r>
      <w:proofErr w:type="spellStart"/>
      <w:r w:rsidR="003D0268" w:rsidRPr="004D7C42">
        <w:rPr>
          <w:rFonts w:ascii="Gill Sans MT" w:hAnsi="Gill Sans MT"/>
          <w:sz w:val="22"/>
          <w:lang w:val="nl-NL"/>
        </w:rPr>
        <w:t>OCMW’s</w:t>
      </w:r>
      <w:proofErr w:type="spellEnd"/>
      <w:r w:rsidR="003D0268" w:rsidRPr="004D7C42">
        <w:rPr>
          <w:rFonts w:ascii="Gill Sans MT" w:hAnsi="Gill Sans MT"/>
          <w:sz w:val="22"/>
          <w:lang w:val="nl-NL"/>
        </w:rPr>
        <w:t xml:space="preserve">). Uit de analyse van de antwoorden blijkt dat de grote meerderheid van de organisaties (79,22%) de begunstigden doorverwijst naar de bevoegde sociale diensten (dat is het minimum dat het reglement vereist). Een groot aantal organisaties biedt een warm onthaal, een luisterend oor en een ontmoetingspunt aan hun begunstigden (73,78% van onze organisaties en </w:t>
      </w:r>
      <w:proofErr w:type="spellStart"/>
      <w:r w:rsidR="003D0268" w:rsidRPr="004D7C42">
        <w:rPr>
          <w:rFonts w:ascii="Gill Sans MT" w:hAnsi="Gill Sans MT"/>
          <w:sz w:val="22"/>
          <w:lang w:val="nl-NL"/>
        </w:rPr>
        <w:t>OCMW’s</w:t>
      </w:r>
      <w:proofErr w:type="spellEnd"/>
      <w:r w:rsidR="003D0268" w:rsidRPr="004D7C42">
        <w:rPr>
          <w:rFonts w:ascii="Gill Sans MT" w:hAnsi="Gill Sans MT"/>
          <w:sz w:val="22"/>
          <w:lang w:val="nl-NL"/>
        </w:rPr>
        <w:t xml:space="preserve"> is betrokken). Meer dan 50% van onze organisaties biedt administratieve hulp (66,53%), individuele begeleiding (64,85%) en hulp bij het beheer van het budget (50,77%). Een niet-verwaarloosbaar deel van de organisaties bieden een dienst schuldbemiddeling (45,89 %) en een dienst voorbereiding, opslag en niet-verspilling van de voedingsmiddelen. Een kleiner aantal biedt culinaire activiteiten / educatieve activiteiten aan rond gezonde voeding (26,92%), een psychologische opvolging (19,25 %) of andere niet hoger vermelde maatregelen (12,83%).</w:t>
      </w:r>
    </w:p>
    <w:p w:rsidR="004E1134" w:rsidRPr="00A95F1C" w:rsidRDefault="004E1134" w:rsidP="001C3270">
      <w:pPr>
        <w:pStyle w:val="Lijstalinea"/>
        <w:numPr>
          <w:ilvl w:val="0"/>
          <w:numId w:val="1"/>
        </w:numPr>
        <w:jc w:val="both"/>
        <w:rPr>
          <w:rFonts w:ascii="Gill Sans MT" w:hAnsi="Gill Sans MT"/>
          <w:sz w:val="22"/>
          <w:szCs w:val="22"/>
        </w:rPr>
      </w:pPr>
      <w:r w:rsidRPr="004E1134">
        <w:rPr>
          <w:rFonts w:ascii="Gill Sans MT" w:hAnsi="Gill Sans MT"/>
          <w:b/>
          <w:sz w:val="22"/>
          <w:lang w:val="nl-NL"/>
        </w:rPr>
        <w:t xml:space="preserve">Verdere inzet op bio- en </w:t>
      </w:r>
      <w:proofErr w:type="spellStart"/>
      <w:r w:rsidR="003F0860">
        <w:rPr>
          <w:rFonts w:ascii="Gill Sans MT" w:hAnsi="Gill Sans MT"/>
          <w:b/>
          <w:sz w:val="22"/>
          <w:lang w:val="nl-NL"/>
        </w:rPr>
        <w:t>f</w:t>
      </w:r>
      <w:r w:rsidRPr="004E1134">
        <w:rPr>
          <w:rFonts w:ascii="Gill Sans MT" w:hAnsi="Gill Sans MT"/>
          <w:b/>
          <w:sz w:val="22"/>
          <w:lang w:val="nl-NL"/>
        </w:rPr>
        <w:t>airtradeproducten</w:t>
      </w:r>
      <w:proofErr w:type="spellEnd"/>
      <w:r w:rsidRPr="004E1134">
        <w:rPr>
          <w:rFonts w:ascii="Gill Sans MT" w:hAnsi="Gill Sans MT"/>
          <w:b/>
          <w:sz w:val="22"/>
          <w:lang w:val="nl-NL"/>
        </w:rPr>
        <w:t>.</w:t>
      </w:r>
      <w:r>
        <w:rPr>
          <w:rFonts w:ascii="Gill Sans MT" w:hAnsi="Gill Sans MT"/>
          <w:b/>
          <w:sz w:val="22"/>
          <w:lang w:val="nl-NL"/>
        </w:rPr>
        <w:t xml:space="preserve"> </w:t>
      </w:r>
      <w:r>
        <w:rPr>
          <w:rFonts w:ascii="Gill Sans MT" w:hAnsi="Gill Sans MT"/>
          <w:sz w:val="22"/>
          <w:szCs w:val="22"/>
        </w:rPr>
        <w:t>Ook dit jaar werd er gebruik gemaakt van</w:t>
      </w:r>
      <w:r w:rsidR="006B7852">
        <w:rPr>
          <w:rFonts w:ascii="Gill Sans MT" w:hAnsi="Gill Sans MT"/>
          <w:sz w:val="22"/>
          <w:szCs w:val="22"/>
        </w:rPr>
        <w:t xml:space="preserve"> producten met</w:t>
      </w:r>
      <w:r w:rsidRPr="004B2A31">
        <w:rPr>
          <w:rFonts w:ascii="Gill Sans MT" w:hAnsi="Gill Sans MT"/>
          <w:sz w:val="22"/>
          <w:szCs w:val="22"/>
        </w:rPr>
        <w:t xml:space="preserve"> </w:t>
      </w:r>
      <w:proofErr w:type="spellStart"/>
      <w:r w:rsidRPr="004B2A31">
        <w:rPr>
          <w:rFonts w:ascii="Gill Sans MT" w:hAnsi="Gill Sans MT"/>
          <w:sz w:val="22"/>
          <w:szCs w:val="22"/>
        </w:rPr>
        <w:t>fairtradelabels</w:t>
      </w:r>
      <w:proofErr w:type="spellEnd"/>
      <w:r w:rsidRPr="004B2A31">
        <w:rPr>
          <w:rFonts w:ascii="Gill Sans MT" w:hAnsi="Gill Sans MT"/>
          <w:sz w:val="22"/>
          <w:szCs w:val="22"/>
        </w:rPr>
        <w:t xml:space="preserve"> </w:t>
      </w:r>
      <w:r w:rsidR="006B7852">
        <w:rPr>
          <w:rFonts w:ascii="Gill Sans MT" w:hAnsi="Gill Sans MT"/>
          <w:sz w:val="22"/>
          <w:szCs w:val="22"/>
        </w:rPr>
        <w:t xml:space="preserve">en van </w:t>
      </w:r>
      <w:r w:rsidRPr="004B2A31">
        <w:rPr>
          <w:rFonts w:ascii="Gill Sans MT" w:hAnsi="Gill Sans MT"/>
          <w:sz w:val="22"/>
          <w:szCs w:val="22"/>
        </w:rPr>
        <w:t>biologische producten.</w:t>
      </w:r>
      <w:r w:rsidR="006B7852">
        <w:rPr>
          <w:rFonts w:ascii="Gill Sans MT" w:hAnsi="Gill Sans MT"/>
          <w:sz w:val="22"/>
          <w:szCs w:val="22"/>
        </w:rPr>
        <w:t xml:space="preserve"> Zo werden er in het kader van de campagne 2018 </w:t>
      </w:r>
      <w:r w:rsidR="003F0860" w:rsidRPr="00A95F1C">
        <w:rPr>
          <w:rFonts w:ascii="Gill Sans MT" w:hAnsi="Gill Sans MT"/>
          <w:sz w:val="22"/>
          <w:szCs w:val="22"/>
        </w:rPr>
        <w:t>twee</w:t>
      </w:r>
      <w:r w:rsidRPr="00A95F1C">
        <w:rPr>
          <w:rFonts w:ascii="Gill Sans MT" w:hAnsi="Gill Sans MT"/>
          <w:sz w:val="22"/>
          <w:szCs w:val="22"/>
        </w:rPr>
        <w:t xml:space="preserve"> </w:t>
      </w:r>
      <w:proofErr w:type="spellStart"/>
      <w:r w:rsidRPr="00A95F1C">
        <w:rPr>
          <w:rFonts w:ascii="Gill Sans MT" w:hAnsi="Gill Sans MT"/>
          <w:sz w:val="22"/>
          <w:szCs w:val="22"/>
        </w:rPr>
        <w:t>fairtrade</w:t>
      </w:r>
      <w:r w:rsidR="003D7C63">
        <w:rPr>
          <w:rFonts w:ascii="Gill Sans MT" w:hAnsi="Gill Sans MT"/>
          <w:sz w:val="22"/>
          <w:szCs w:val="22"/>
        </w:rPr>
        <w:t>producten</w:t>
      </w:r>
      <w:proofErr w:type="spellEnd"/>
      <w:r w:rsidR="003D7C63">
        <w:rPr>
          <w:rFonts w:ascii="Gill Sans MT" w:hAnsi="Gill Sans MT"/>
          <w:sz w:val="22"/>
          <w:szCs w:val="22"/>
        </w:rPr>
        <w:t xml:space="preserve"> </w:t>
      </w:r>
      <w:r w:rsidRPr="00A95F1C">
        <w:rPr>
          <w:rFonts w:ascii="Gill Sans MT" w:hAnsi="Gill Sans MT"/>
          <w:sz w:val="22"/>
          <w:szCs w:val="22"/>
        </w:rPr>
        <w:t xml:space="preserve">en </w:t>
      </w:r>
      <w:r w:rsidR="003F0860" w:rsidRPr="00A95F1C">
        <w:rPr>
          <w:rFonts w:ascii="Gill Sans MT" w:hAnsi="Gill Sans MT"/>
          <w:sz w:val="22"/>
          <w:szCs w:val="22"/>
        </w:rPr>
        <w:t>één</w:t>
      </w:r>
      <w:r w:rsidRPr="00A95F1C">
        <w:rPr>
          <w:rFonts w:ascii="Gill Sans MT" w:hAnsi="Gill Sans MT"/>
          <w:sz w:val="22"/>
          <w:szCs w:val="22"/>
        </w:rPr>
        <w:t xml:space="preserve"> biologisch product aangekocht.</w:t>
      </w:r>
    </w:p>
    <w:p w:rsidR="0085537D" w:rsidRDefault="003D7C63" w:rsidP="001C3270">
      <w:pPr>
        <w:pStyle w:val="Lijstalinea"/>
        <w:numPr>
          <w:ilvl w:val="0"/>
          <w:numId w:val="1"/>
        </w:numPr>
        <w:jc w:val="both"/>
        <w:rPr>
          <w:rFonts w:ascii="Gill Sans MT" w:hAnsi="Gill Sans MT"/>
          <w:sz w:val="22"/>
          <w:lang w:val="nl-NL"/>
        </w:rPr>
      </w:pPr>
      <w:r w:rsidRPr="003D7C63">
        <w:rPr>
          <w:rFonts w:ascii="Gill Sans MT" w:hAnsi="Gill Sans MT"/>
          <w:b/>
          <w:sz w:val="22"/>
          <w:lang w:val="nl-NL"/>
        </w:rPr>
        <w:t>Verderzetting van het gebruik van een extra criterium voor bereide maaltijden.</w:t>
      </w:r>
      <w:r w:rsidRPr="003D7C63">
        <w:rPr>
          <w:rFonts w:ascii="Gill Sans MT" w:hAnsi="Gill Sans MT"/>
          <w:sz w:val="22"/>
          <w:lang w:val="nl-NL"/>
        </w:rPr>
        <w:t xml:space="preserve"> In 2017 hebben we een extra criterium ingevoerd om bereide maaltijden te evalueren, namelijk gebaseerd op smaak, geur en op het visuele aspect. Wij hebben immers een duidelijke verbetering vastgesteld van de kwaliteit van de voorgestelde bereide gerechten.</w:t>
      </w:r>
    </w:p>
    <w:p w:rsidR="004D7C42" w:rsidRDefault="0013196C" w:rsidP="00EC1168">
      <w:pPr>
        <w:pStyle w:val="Lijstalinea"/>
        <w:numPr>
          <w:ilvl w:val="0"/>
          <w:numId w:val="1"/>
        </w:numPr>
        <w:jc w:val="both"/>
        <w:rPr>
          <w:rFonts w:ascii="Gill Sans MT" w:hAnsi="Gill Sans MT"/>
          <w:sz w:val="22"/>
          <w:lang w:val="nl-NL"/>
        </w:rPr>
      </w:pPr>
      <w:r w:rsidRPr="00D92838">
        <w:rPr>
          <w:rFonts w:ascii="Gill Sans MT" w:hAnsi="Gill Sans MT"/>
          <w:b/>
          <w:sz w:val="22"/>
          <w:lang w:val="nl-NL"/>
        </w:rPr>
        <w:t>De invoering van meer kwalitatieve en milieuclausules</w:t>
      </w:r>
      <w:r w:rsidR="00CE62DF" w:rsidRPr="00D92838">
        <w:rPr>
          <w:rFonts w:ascii="Gill Sans MT" w:hAnsi="Gill Sans MT"/>
          <w:b/>
          <w:sz w:val="22"/>
          <w:lang w:val="nl-NL"/>
        </w:rPr>
        <w:t xml:space="preserve"> in het lastenboek voor de aankoop van voedingsmiddelen. </w:t>
      </w:r>
      <w:r w:rsidR="002B2453" w:rsidRPr="00D92838">
        <w:rPr>
          <w:rFonts w:ascii="Gill Sans MT" w:hAnsi="Gill Sans MT"/>
          <w:sz w:val="22"/>
          <w:lang w:val="nl-NL"/>
        </w:rPr>
        <w:t xml:space="preserve">De </w:t>
      </w:r>
      <w:proofErr w:type="spellStart"/>
      <w:r w:rsidR="002B2453" w:rsidRPr="00D92838">
        <w:rPr>
          <w:rFonts w:ascii="Gill Sans MT" w:hAnsi="Gill Sans MT"/>
          <w:sz w:val="22"/>
          <w:lang w:val="nl-NL"/>
        </w:rPr>
        <w:t>Beheersautoriteit</w:t>
      </w:r>
      <w:proofErr w:type="spellEnd"/>
      <w:r w:rsidR="002B2453" w:rsidRPr="00D92838">
        <w:rPr>
          <w:rFonts w:ascii="Gill Sans MT" w:hAnsi="Gill Sans MT"/>
          <w:sz w:val="22"/>
          <w:lang w:val="nl-NL"/>
        </w:rPr>
        <w:t xml:space="preserve"> (BA) heeft zich hiervoor laten bijstaan door een deskundige duurzame overheidsopdrachten om de parameters in te stellen van de overheidsopdracht. De voorstellen hadden tegelijk betrekking op de uitvoering van de </w:t>
      </w:r>
      <w:r w:rsidR="002B2453" w:rsidRPr="00D92838">
        <w:rPr>
          <w:rFonts w:ascii="Gill Sans MT" w:hAnsi="Gill Sans MT"/>
          <w:sz w:val="22"/>
          <w:lang w:val="nl-NL"/>
        </w:rPr>
        <w:lastRenderedPageBreak/>
        <w:t>opdrachten en op de productieprocessen, op de milieu-impact van het vervoer, op de kwaliteit van de primaire producten en op een billijkere verloning van de producenten.</w:t>
      </w:r>
      <w:r w:rsidR="00EC1168">
        <w:rPr>
          <w:rFonts w:ascii="Gill Sans MT" w:hAnsi="Gill Sans MT"/>
          <w:sz w:val="22"/>
          <w:lang w:val="nl-NL"/>
        </w:rPr>
        <w:t xml:space="preserve"> </w:t>
      </w:r>
      <w:r w:rsidR="005925D6">
        <w:rPr>
          <w:rFonts w:ascii="Gill Sans MT" w:hAnsi="Gill Sans MT"/>
          <w:sz w:val="22"/>
          <w:lang w:val="nl-NL"/>
        </w:rPr>
        <w:t xml:space="preserve">Er werd een evaluatie naar deze nieuwe criteria uitgevoerd. </w:t>
      </w:r>
      <w:r w:rsidR="005925D6" w:rsidRPr="005925D6">
        <w:rPr>
          <w:rFonts w:ascii="Gill Sans MT" w:hAnsi="Gill Sans MT"/>
          <w:sz w:val="22"/>
          <w:lang w:val="nl-NL"/>
        </w:rPr>
        <w:t>We kunnen alleen maar vaststellen dat de prijzen voor deze 5 “pilootpercelen” gestegen zijn en dus een invloed hebben gehad op de geleverde hoeveelheden.</w:t>
      </w:r>
    </w:p>
    <w:p w:rsidR="004B584A" w:rsidRPr="00E5270B" w:rsidRDefault="004B584A" w:rsidP="001C3270">
      <w:pPr>
        <w:pStyle w:val="Lijstalinea"/>
        <w:numPr>
          <w:ilvl w:val="0"/>
          <w:numId w:val="4"/>
        </w:numPr>
        <w:spacing w:after="200"/>
        <w:jc w:val="both"/>
        <w:rPr>
          <w:rFonts w:ascii="Gill Sans MT" w:hAnsi="Gill Sans MT"/>
          <w:sz w:val="22"/>
          <w:lang w:val="nl-NL"/>
        </w:rPr>
      </w:pPr>
      <w:r w:rsidRPr="005B67C1">
        <w:rPr>
          <w:rFonts w:ascii="Gill Sans MT" w:hAnsi="Gill Sans MT"/>
          <w:b/>
          <w:sz w:val="22"/>
          <w:lang w:val="nl-NL"/>
        </w:rPr>
        <w:t>De organisatie van een tussentijds colloquium.</w:t>
      </w:r>
      <w:r w:rsidRPr="005B67C1">
        <w:rPr>
          <w:rFonts w:ascii="Gill Sans MT" w:hAnsi="Gill Sans MT"/>
          <w:sz w:val="22"/>
          <w:lang w:val="nl-NL"/>
        </w:rPr>
        <w:t xml:space="preserve"> </w:t>
      </w:r>
      <w:r w:rsidRPr="00E5270B">
        <w:rPr>
          <w:rFonts w:ascii="Gill Sans MT" w:hAnsi="Gill Sans MT"/>
          <w:sz w:val="22"/>
          <w:lang w:val="nl-NL"/>
        </w:rPr>
        <w:t xml:space="preserve">De BA heeft kunnen rekenen op de aanwezigheid van Minister Denis </w:t>
      </w:r>
      <w:proofErr w:type="spellStart"/>
      <w:r w:rsidRPr="00E5270B">
        <w:rPr>
          <w:rFonts w:ascii="Gill Sans MT" w:hAnsi="Gill Sans MT"/>
          <w:sz w:val="22"/>
          <w:lang w:val="nl-NL"/>
        </w:rPr>
        <w:t>Ducarme</w:t>
      </w:r>
      <w:proofErr w:type="spellEnd"/>
      <w:r w:rsidRPr="00E5270B">
        <w:rPr>
          <w:rFonts w:ascii="Gill Sans MT" w:hAnsi="Gill Sans MT"/>
          <w:sz w:val="22"/>
          <w:lang w:val="nl-NL"/>
        </w:rPr>
        <w:t xml:space="preserve"> en van mevrouw Marianne Thyssen. Het colloquium was onder andere de gelegenheid om een overzicht te geven van de halftijdse evaluatie van de FEAD-programmatie en om de resultaten voor te stellen van de gestructureerde enquête van 2017. Mevrouw</w:t>
      </w:r>
      <w:r w:rsidRPr="00E5270B">
        <w:rPr>
          <w:rFonts w:ascii="Gill Sans MT" w:hAnsi="Gill Sans MT"/>
          <w:sz w:val="18"/>
          <w:lang w:val="nl-NL"/>
        </w:rPr>
        <w:t xml:space="preserve"> </w:t>
      </w:r>
      <w:r w:rsidRPr="00E5270B">
        <w:rPr>
          <w:rFonts w:ascii="Gill Sans MT" w:hAnsi="Gill Sans MT"/>
          <w:sz w:val="22"/>
          <w:lang w:val="nl-NL"/>
        </w:rPr>
        <w:t>Marianne Thyssen, Europees Commissaris voor werk, sociale zaken, vaardigheden en arbeidsmobiliteit heeft de nieuwe richtingen voorgesteld van de commissie in verband met het FEAD</w:t>
      </w:r>
      <w:r w:rsidR="00375669">
        <w:rPr>
          <w:rFonts w:ascii="Gill Sans MT" w:hAnsi="Gill Sans MT"/>
          <w:sz w:val="22"/>
          <w:lang w:val="nl-NL"/>
        </w:rPr>
        <w:t xml:space="preserve"> na de huidige programmaperiode die afloopt eind 2020</w:t>
      </w:r>
      <w:r w:rsidRPr="00E5270B">
        <w:rPr>
          <w:rFonts w:ascii="Gill Sans MT" w:hAnsi="Gill Sans MT"/>
          <w:sz w:val="22"/>
          <w:lang w:val="nl-NL"/>
        </w:rPr>
        <w:t>.</w:t>
      </w:r>
    </w:p>
    <w:p w:rsidR="005B5E92" w:rsidRPr="005B6680" w:rsidRDefault="00D221FA" w:rsidP="001C3270">
      <w:pPr>
        <w:pStyle w:val="Lijstalinea"/>
        <w:numPr>
          <w:ilvl w:val="0"/>
          <w:numId w:val="1"/>
        </w:numPr>
        <w:autoSpaceDE w:val="0"/>
        <w:autoSpaceDN w:val="0"/>
        <w:adjustRightInd w:val="0"/>
        <w:jc w:val="both"/>
        <w:rPr>
          <w:lang w:val="nl-NL"/>
        </w:rPr>
      </w:pPr>
      <w:r w:rsidRPr="001C3270">
        <w:rPr>
          <w:rFonts w:ascii="Gill Sans MT" w:hAnsi="Gill Sans MT"/>
          <w:b/>
          <w:sz w:val="22"/>
          <w:lang w:val="nl-NL"/>
        </w:rPr>
        <w:t>De verbetering van het elektronische formulier</w:t>
      </w:r>
      <w:r w:rsidR="005B67C1" w:rsidRPr="001C3270">
        <w:rPr>
          <w:rFonts w:ascii="Gill Sans MT" w:hAnsi="Gill Sans MT"/>
          <w:b/>
          <w:sz w:val="22"/>
          <w:lang w:val="nl-NL"/>
        </w:rPr>
        <w:t xml:space="preserve"> voor de organisaties </w:t>
      </w:r>
      <w:r w:rsidR="001C3270">
        <w:rPr>
          <w:rFonts w:ascii="Gill Sans MT" w:hAnsi="Gill Sans MT"/>
          <w:b/>
          <w:sz w:val="22"/>
          <w:lang w:val="nl-NL"/>
        </w:rPr>
        <w:t xml:space="preserve">voor </w:t>
      </w:r>
      <w:r w:rsidR="005B67C1" w:rsidRPr="001C3270">
        <w:rPr>
          <w:rFonts w:ascii="Gill Sans MT" w:hAnsi="Gill Sans MT"/>
          <w:b/>
          <w:sz w:val="22"/>
          <w:lang w:val="nl-NL"/>
        </w:rPr>
        <w:t xml:space="preserve">de indiening van statistieken. </w:t>
      </w:r>
      <w:r w:rsidR="001B65F9" w:rsidRPr="001C3270">
        <w:rPr>
          <w:rFonts w:ascii="Gill Sans MT" w:hAnsi="Gill Sans MT"/>
          <w:sz w:val="22"/>
          <w:lang w:val="nl-NL"/>
        </w:rPr>
        <w:t xml:space="preserve">De vorige jaren heeft de BA individueel contact moeten opnemen met talrijke organisaties, omdat zij cijfers hadden ingediend die niet in verhouding leken (vergelijking met het cijfer ingediend door de organisatie en de erkenning van de organisatie). De BA heeft dit jaar dus beslist om </w:t>
      </w:r>
      <w:r w:rsidR="005B67C1" w:rsidRPr="001C3270">
        <w:rPr>
          <w:rFonts w:ascii="Gill Sans MT" w:hAnsi="Gill Sans MT"/>
          <w:sz w:val="22"/>
          <w:lang w:val="nl-NL"/>
        </w:rPr>
        <w:t>een nieuw veld toe te voegen in het elektronische formulier waarin de organisatie zelf uitleg kan toevoegen over het verschil tussen</w:t>
      </w:r>
      <w:r w:rsidR="001B65F9" w:rsidRPr="001C3270">
        <w:rPr>
          <w:rFonts w:ascii="Gill Sans MT" w:hAnsi="Gill Sans MT"/>
          <w:sz w:val="22"/>
          <w:lang w:val="nl-NL"/>
        </w:rPr>
        <w:t xml:space="preserve"> het aantal begunstigden dat werkelijk werd geholpen en het aantal personen in de erkenning van de organisatie</w:t>
      </w:r>
      <w:r w:rsidR="005B67C1" w:rsidRPr="001C3270">
        <w:rPr>
          <w:rFonts w:ascii="Gill Sans MT" w:hAnsi="Gill Sans MT"/>
          <w:sz w:val="22"/>
          <w:lang w:val="nl-NL"/>
        </w:rPr>
        <w:t>.</w:t>
      </w:r>
      <w:r w:rsidR="001C3270" w:rsidRPr="001C3270">
        <w:rPr>
          <w:rFonts w:ascii="Gill Sans MT" w:hAnsi="Gill Sans MT"/>
          <w:sz w:val="22"/>
          <w:lang w:val="nl-NL"/>
        </w:rPr>
        <w:t xml:space="preserve"> Deze aanpak heeft</w:t>
      </w:r>
      <w:r w:rsidR="001B65F9" w:rsidRPr="001C3270">
        <w:rPr>
          <w:rFonts w:ascii="Gill Sans MT" w:hAnsi="Gill Sans MT"/>
          <w:sz w:val="22"/>
          <w:lang w:val="nl-NL"/>
        </w:rPr>
        <w:t xml:space="preserve"> ervoor gezorgd dat het aantal organisaties dat individueel gecontacteerd moest worden gevoelig is gedaald, aangezien de verklaring voor het verschil rechtstreeks terug te vinden was in het formulier.</w:t>
      </w:r>
    </w:p>
    <w:p w:rsidR="005B5E92" w:rsidRPr="00711A02" w:rsidRDefault="005B5E92" w:rsidP="001C3270">
      <w:pPr>
        <w:jc w:val="both"/>
        <w:rPr>
          <w:sz w:val="22"/>
          <w:szCs w:val="22"/>
          <w:lang w:val="nl-NL"/>
        </w:rPr>
      </w:pPr>
    </w:p>
    <w:p w:rsidR="005B5E92" w:rsidRPr="00711A02" w:rsidRDefault="005B5E92" w:rsidP="001C3270">
      <w:pPr>
        <w:jc w:val="both"/>
        <w:rPr>
          <w:rFonts w:ascii="Gill Sans MT" w:hAnsi="Gill Sans MT"/>
          <w:b/>
          <w:sz w:val="22"/>
          <w:szCs w:val="22"/>
          <w:lang w:val="nl-NL"/>
        </w:rPr>
      </w:pPr>
      <w:r w:rsidRPr="00711A02">
        <w:rPr>
          <w:rFonts w:ascii="Gill Sans MT" w:hAnsi="Gill Sans MT"/>
          <w:b/>
          <w:sz w:val="22"/>
          <w:szCs w:val="22"/>
          <w:lang w:val="nl-NL"/>
        </w:rPr>
        <w:t>Het jaar 201</w:t>
      </w:r>
      <w:r w:rsidR="001B65F9">
        <w:rPr>
          <w:rFonts w:ascii="Gill Sans MT" w:hAnsi="Gill Sans MT"/>
          <w:b/>
          <w:sz w:val="22"/>
          <w:szCs w:val="22"/>
          <w:lang w:val="nl-NL"/>
        </w:rPr>
        <w:t>8</w:t>
      </w:r>
      <w:r w:rsidRPr="00711A02">
        <w:rPr>
          <w:rFonts w:ascii="Gill Sans MT" w:hAnsi="Gill Sans MT"/>
          <w:b/>
          <w:sz w:val="22"/>
          <w:szCs w:val="22"/>
          <w:lang w:val="nl-NL"/>
        </w:rPr>
        <w:t xml:space="preserve"> in cijfers:</w:t>
      </w:r>
    </w:p>
    <w:p w:rsidR="005B5E92" w:rsidRPr="00711A02" w:rsidRDefault="005B5E92" w:rsidP="001C3270">
      <w:pPr>
        <w:jc w:val="both"/>
        <w:rPr>
          <w:rFonts w:ascii="Gill Sans MT" w:hAnsi="Gill Sans MT"/>
          <w:b/>
          <w:sz w:val="22"/>
          <w:szCs w:val="22"/>
          <w:lang w:val="nl-NL"/>
        </w:rPr>
      </w:pPr>
    </w:p>
    <w:tbl>
      <w:tblPr>
        <w:tblStyle w:val="Tabelraster"/>
        <w:tblW w:w="0" w:type="auto"/>
        <w:tblLook w:val="04A0" w:firstRow="1" w:lastRow="0" w:firstColumn="1" w:lastColumn="0" w:noHBand="0" w:noVBand="1"/>
      </w:tblPr>
      <w:tblGrid>
        <w:gridCol w:w="4531"/>
        <w:gridCol w:w="4531"/>
      </w:tblGrid>
      <w:tr w:rsidR="005B5E92" w:rsidRPr="00711A02" w:rsidTr="00D66777">
        <w:tc>
          <w:tcPr>
            <w:tcW w:w="4531" w:type="dxa"/>
          </w:tcPr>
          <w:p w:rsidR="005B5E92" w:rsidRPr="00711A02" w:rsidRDefault="005B5E92" w:rsidP="001C3270">
            <w:pPr>
              <w:jc w:val="both"/>
              <w:rPr>
                <w:rFonts w:ascii="Gill Sans MT" w:hAnsi="Gill Sans MT"/>
                <w:sz w:val="22"/>
                <w:szCs w:val="22"/>
                <w:lang w:val="nl-NL"/>
              </w:rPr>
            </w:pPr>
            <w:r w:rsidRPr="00711A02">
              <w:rPr>
                <w:rFonts w:ascii="Gill Sans MT" w:hAnsi="Gill Sans MT"/>
                <w:sz w:val="22"/>
                <w:szCs w:val="22"/>
                <w:lang w:val="nl-NL"/>
              </w:rPr>
              <w:t>Aantal partnerorganisaties die instaan voor de verdeling aan de meest behoeftigen:</w:t>
            </w:r>
          </w:p>
        </w:tc>
        <w:tc>
          <w:tcPr>
            <w:tcW w:w="4531" w:type="dxa"/>
          </w:tcPr>
          <w:p w:rsidR="005B5E92" w:rsidRPr="007305E7" w:rsidRDefault="005B5E92" w:rsidP="001C3270">
            <w:pPr>
              <w:jc w:val="both"/>
              <w:rPr>
                <w:rFonts w:ascii="Gill Sans MT" w:hAnsi="Gill Sans MT"/>
                <w:b/>
                <w:sz w:val="22"/>
                <w:szCs w:val="22"/>
                <w:highlight w:val="yellow"/>
                <w:lang w:val="nl-NL"/>
              </w:rPr>
            </w:pPr>
            <w:r w:rsidRPr="001B65F9">
              <w:rPr>
                <w:rFonts w:ascii="Gill Sans MT" w:hAnsi="Gill Sans MT"/>
                <w:b/>
                <w:sz w:val="22"/>
                <w:szCs w:val="22"/>
                <w:lang w:val="nl-NL"/>
              </w:rPr>
              <w:t>7</w:t>
            </w:r>
            <w:r w:rsidR="001B65F9" w:rsidRPr="001B65F9">
              <w:rPr>
                <w:rFonts w:ascii="Gill Sans MT" w:hAnsi="Gill Sans MT"/>
                <w:b/>
                <w:sz w:val="22"/>
                <w:szCs w:val="22"/>
                <w:lang w:val="nl-NL"/>
              </w:rPr>
              <w:t>47</w:t>
            </w:r>
            <w:r w:rsidRPr="001B65F9">
              <w:rPr>
                <w:rFonts w:ascii="Gill Sans MT" w:hAnsi="Gill Sans MT"/>
                <w:b/>
                <w:sz w:val="22"/>
                <w:szCs w:val="22"/>
                <w:lang w:val="nl-NL"/>
              </w:rPr>
              <w:t xml:space="preserve"> (</w:t>
            </w:r>
            <w:proofErr w:type="spellStart"/>
            <w:r w:rsidRPr="001B65F9">
              <w:rPr>
                <w:rFonts w:ascii="Gill Sans MT" w:hAnsi="Gill Sans MT"/>
                <w:b/>
                <w:sz w:val="22"/>
                <w:szCs w:val="22"/>
                <w:lang w:val="nl-NL"/>
              </w:rPr>
              <w:t>OCMW’s</w:t>
            </w:r>
            <w:proofErr w:type="spellEnd"/>
            <w:r w:rsidRPr="001B65F9">
              <w:rPr>
                <w:rFonts w:ascii="Gill Sans MT" w:hAnsi="Gill Sans MT"/>
                <w:b/>
                <w:sz w:val="22"/>
                <w:szCs w:val="22"/>
                <w:lang w:val="nl-NL"/>
              </w:rPr>
              <w:t xml:space="preserve"> en erkende vzw’s)</w:t>
            </w:r>
          </w:p>
        </w:tc>
      </w:tr>
      <w:tr w:rsidR="005B5E92" w:rsidRPr="00711A02" w:rsidTr="00D66777">
        <w:tc>
          <w:tcPr>
            <w:tcW w:w="4531" w:type="dxa"/>
          </w:tcPr>
          <w:p w:rsidR="005B5E92" w:rsidRPr="00711A02" w:rsidRDefault="005B5E92" w:rsidP="001C3270">
            <w:pPr>
              <w:jc w:val="both"/>
              <w:rPr>
                <w:rFonts w:ascii="Gill Sans MT" w:hAnsi="Gill Sans MT"/>
                <w:sz w:val="22"/>
                <w:szCs w:val="22"/>
                <w:lang w:val="nl-NL"/>
              </w:rPr>
            </w:pPr>
            <w:r w:rsidRPr="00711A02">
              <w:rPr>
                <w:rFonts w:ascii="Gill Sans MT" w:hAnsi="Gill Sans MT"/>
                <w:sz w:val="22"/>
                <w:szCs w:val="22"/>
                <w:lang w:val="nl-NL"/>
              </w:rPr>
              <w:t>Aantal verdeelde producten in het kader van het FEAD</w:t>
            </w:r>
          </w:p>
        </w:tc>
        <w:tc>
          <w:tcPr>
            <w:tcW w:w="4531" w:type="dxa"/>
          </w:tcPr>
          <w:p w:rsidR="005B5E92" w:rsidRPr="007305E7" w:rsidRDefault="005B5E92" w:rsidP="001C3270">
            <w:pPr>
              <w:jc w:val="both"/>
              <w:rPr>
                <w:rFonts w:ascii="Gill Sans MT" w:hAnsi="Gill Sans MT"/>
                <w:b/>
                <w:sz w:val="22"/>
                <w:szCs w:val="22"/>
                <w:highlight w:val="yellow"/>
                <w:lang w:val="nl-NL"/>
              </w:rPr>
            </w:pPr>
            <w:r w:rsidRPr="007305E7">
              <w:rPr>
                <w:rFonts w:ascii="Gill Sans MT" w:hAnsi="Gill Sans MT"/>
                <w:b/>
                <w:sz w:val="22"/>
                <w:szCs w:val="22"/>
                <w:lang w:val="nl-NL"/>
              </w:rPr>
              <w:t>2</w:t>
            </w:r>
            <w:r w:rsidR="007305E7" w:rsidRPr="007305E7">
              <w:rPr>
                <w:rFonts w:ascii="Gill Sans MT" w:hAnsi="Gill Sans MT"/>
                <w:b/>
                <w:sz w:val="22"/>
                <w:szCs w:val="22"/>
                <w:lang w:val="nl-NL"/>
              </w:rPr>
              <w:t>0</w:t>
            </w:r>
          </w:p>
        </w:tc>
      </w:tr>
      <w:tr w:rsidR="005B5E92" w:rsidRPr="00711A02" w:rsidTr="00D66777">
        <w:tc>
          <w:tcPr>
            <w:tcW w:w="4531" w:type="dxa"/>
          </w:tcPr>
          <w:p w:rsidR="005B5E92" w:rsidRPr="00711A02" w:rsidRDefault="005B5E92" w:rsidP="001C3270">
            <w:pPr>
              <w:jc w:val="both"/>
              <w:rPr>
                <w:rFonts w:ascii="Gill Sans MT" w:hAnsi="Gill Sans MT"/>
                <w:sz w:val="22"/>
                <w:szCs w:val="22"/>
                <w:lang w:val="nl-NL"/>
              </w:rPr>
            </w:pPr>
            <w:r w:rsidRPr="00711A02">
              <w:rPr>
                <w:rFonts w:ascii="Gill Sans MT" w:hAnsi="Gill Sans MT"/>
                <w:sz w:val="22"/>
                <w:szCs w:val="22"/>
                <w:lang w:val="nl-NL"/>
              </w:rPr>
              <w:t>Bedrag aanbesteding voedingsmiddelen</w:t>
            </w:r>
          </w:p>
        </w:tc>
        <w:tc>
          <w:tcPr>
            <w:tcW w:w="4531" w:type="dxa"/>
          </w:tcPr>
          <w:p w:rsidR="005B5E92" w:rsidRPr="0039319F" w:rsidRDefault="0039319F" w:rsidP="001C3270">
            <w:pPr>
              <w:jc w:val="both"/>
              <w:rPr>
                <w:rFonts w:ascii="Gill Sans MT" w:hAnsi="Gill Sans MT"/>
                <w:b/>
                <w:sz w:val="22"/>
                <w:szCs w:val="22"/>
                <w:highlight w:val="yellow"/>
                <w:lang w:val="nl-NL"/>
              </w:rPr>
            </w:pPr>
            <w:r w:rsidRPr="0039319F">
              <w:rPr>
                <w:rFonts w:ascii="Gill Sans MT" w:hAnsi="Gill Sans MT"/>
                <w:b/>
                <w:sz w:val="22"/>
                <w:lang w:val="nl-NL"/>
              </w:rPr>
              <w:t>€ 12.208.896,23</w:t>
            </w:r>
            <w:r w:rsidR="005B5E92" w:rsidRPr="0039319F">
              <w:rPr>
                <w:rFonts w:ascii="Gill Sans MT" w:hAnsi="Gill Sans MT"/>
                <w:b/>
                <w:sz w:val="20"/>
                <w:szCs w:val="22"/>
                <w:lang w:val="nl-NL"/>
              </w:rPr>
              <w:t xml:space="preserve"> </w:t>
            </w:r>
            <w:r w:rsidR="005B5E92" w:rsidRPr="0039319F">
              <w:rPr>
                <w:rFonts w:ascii="Gill Sans MT" w:hAnsi="Gill Sans MT"/>
                <w:b/>
                <w:sz w:val="22"/>
                <w:szCs w:val="22"/>
                <w:lang w:val="nl-NL"/>
              </w:rPr>
              <w:t>(inclusief BTW)</w:t>
            </w:r>
          </w:p>
        </w:tc>
      </w:tr>
      <w:tr w:rsidR="005B5E92" w:rsidRPr="00711A02" w:rsidTr="00D66777">
        <w:tc>
          <w:tcPr>
            <w:tcW w:w="4531" w:type="dxa"/>
          </w:tcPr>
          <w:p w:rsidR="005B5E92" w:rsidRPr="00711A02" w:rsidRDefault="005B5E92" w:rsidP="001C3270">
            <w:pPr>
              <w:jc w:val="both"/>
              <w:rPr>
                <w:rFonts w:ascii="Gill Sans MT" w:hAnsi="Gill Sans MT"/>
                <w:sz w:val="22"/>
                <w:szCs w:val="22"/>
                <w:lang w:val="nl-NL"/>
              </w:rPr>
            </w:pPr>
            <w:r w:rsidRPr="00711A02">
              <w:rPr>
                <w:rFonts w:ascii="Gill Sans MT" w:hAnsi="Gill Sans MT"/>
                <w:sz w:val="22"/>
                <w:szCs w:val="22"/>
                <w:lang w:val="nl-NL"/>
              </w:rPr>
              <w:t>Aantal ton voedingsmiddelen geleverd aan de verschillende partnerorganisaties</w:t>
            </w:r>
          </w:p>
        </w:tc>
        <w:tc>
          <w:tcPr>
            <w:tcW w:w="4531" w:type="dxa"/>
          </w:tcPr>
          <w:p w:rsidR="005B5E92" w:rsidRPr="00394E1A" w:rsidRDefault="00394E1A" w:rsidP="001C3270">
            <w:pPr>
              <w:jc w:val="both"/>
              <w:rPr>
                <w:rFonts w:ascii="Gill Sans MT" w:hAnsi="Gill Sans MT"/>
                <w:b/>
                <w:sz w:val="22"/>
                <w:szCs w:val="22"/>
                <w:lang w:val="nl-NL"/>
              </w:rPr>
            </w:pPr>
            <w:r w:rsidRPr="00394E1A">
              <w:rPr>
                <w:rFonts w:ascii="Gill Sans MT" w:hAnsi="Gill Sans MT"/>
                <w:b/>
                <w:sz w:val="22"/>
                <w:lang w:val="nl-NL"/>
              </w:rPr>
              <w:t>7.731,62 ton</w:t>
            </w:r>
          </w:p>
        </w:tc>
      </w:tr>
      <w:tr w:rsidR="005B5E92" w:rsidRPr="00711A02" w:rsidTr="00D66777">
        <w:tc>
          <w:tcPr>
            <w:tcW w:w="4531" w:type="dxa"/>
          </w:tcPr>
          <w:p w:rsidR="005B5E92" w:rsidRPr="00711A02" w:rsidRDefault="005B5E92" w:rsidP="001C3270">
            <w:pPr>
              <w:jc w:val="both"/>
              <w:rPr>
                <w:rFonts w:ascii="Gill Sans MT" w:hAnsi="Gill Sans MT"/>
                <w:sz w:val="22"/>
                <w:szCs w:val="22"/>
                <w:lang w:val="nl-NL"/>
              </w:rPr>
            </w:pPr>
            <w:r w:rsidRPr="00711A02">
              <w:rPr>
                <w:rFonts w:ascii="Gill Sans MT" w:hAnsi="Gill Sans MT"/>
                <w:sz w:val="22"/>
                <w:szCs w:val="22"/>
                <w:lang w:val="nl-NL"/>
              </w:rPr>
              <w:t>Aantal ton voedingsmiddelen effectief verdeeld aan de meest behoeftigen</w:t>
            </w:r>
          </w:p>
        </w:tc>
        <w:tc>
          <w:tcPr>
            <w:tcW w:w="4531" w:type="dxa"/>
          </w:tcPr>
          <w:p w:rsidR="005B5E92" w:rsidRPr="00223CB8" w:rsidRDefault="00223CB8" w:rsidP="001C3270">
            <w:pPr>
              <w:jc w:val="both"/>
              <w:rPr>
                <w:rFonts w:ascii="Gill Sans MT" w:hAnsi="Gill Sans MT"/>
                <w:b/>
                <w:sz w:val="22"/>
                <w:szCs w:val="22"/>
                <w:highlight w:val="yellow"/>
                <w:lang w:val="nl-NL"/>
              </w:rPr>
            </w:pPr>
            <w:r w:rsidRPr="00223CB8">
              <w:rPr>
                <w:rFonts w:ascii="Gill Sans MT" w:hAnsi="Gill Sans MT"/>
                <w:b/>
                <w:sz w:val="22"/>
                <w:lang w:val="nl-NL"/>
              </w:rPr>
              <w:t>8.260,66 ton</w:t>
            </w:r>
          </w:p>
        </w:tc>
      </w:tr>
      <w:tr w:rsidR="005B5E92" w:rsidRPr="00711A02" w:rsidTr="00D66777">
        <w:tc>
          <w:tcPr>
            <w:tcW w:w="4531" w:type="dxa"/>
          </w:tcPr>
          <w:p w:rsidR="005B5E92" w:rsidRPr="00711A02" w:rsidRDefault="005B5E92" w:rsidP="001C3270">
            <w:pPr>
              <w:jc w:val="both"/>
              <w:rPr>
                <w:rFonts w:ascii="Gill Sans MT" w:hAnsi="Gill Sans MT"/>
                <w:sz w:val="22"/>
                <w:szCs w:val="22"/>
                <w:lang w:val="nl-NL"/>
              </w:rPr>
            </w:pPr>
            <w:r w:rsidRPr="00711A02">
              <w:rPr>
                <w:rFonts w:ascii="Gill Sans MT" w:hAnsi="Gill Sans MT"/>
                <w:sz w:val="22"/>
                <w:szCs w:val="22"/>
                <w:lang w:val="nl-NL"/>
              </w:rPr>
              <w:t>Aantal personen die een beroep deden op het FEAD</w:t>
            </w:r>
          </w:p>
        </w:tc>
        <w:tc>
          <w:tcPr>
            <w:tcW w:w="4531" w:type="dxa"/>
          </w:tcPr>
          <w:p w:rsidR="005B5E92" w:rsidRPr="00FD24A5" w:rsidRDefault="00FD24A5" w:rsidP="001C3270">
            <w:pPr>
              <w:jc w:val="both"/>
              <w:rPr>
                <w:rFonts w:ascii="Gill Sans MT" w:hAnsi="Gill Sans MT"/>
                <w:b/>
                <w:sz w:val="22"/>
                <w:szCs w:val="22"/>
                <w:highlight w:val="yellow"/>
                <w:lang w:val="nl-BE"/>
              </w:rPr>
            </w:pPr>
            <w:r w:rsidRPr="00FD24A5">
              <w:rPr>
                <w:rFonts w:ascii="Gill Sans MT" w:hAnsi="Gill Sans MT"/>
                <w:b/>
                <w:sz w:val="22"/>
                <w:lang w:val="nl-NL"/>
              </w:rPr>
              <w:t>393.824</w:t>
            </w:r>
          </w:p>
        </w:tc>
      </w:tr>
    </w:tbl>
    <w:p w:rsidR="005B5E92" w:rsidRPr="00711A02" w:rsidRDefault="005B5E92" w:rsidP="001C3270">
      <w:pPr>
        <w:jc w:val="both"/>
        <w:rPr>
          <w:rFonts w:ascii="Gill Sans MT" w:hAnsi="Gill Sans MT"/>
          <w:b/>
          <w:sz w:val="22"/>
          <w:szCs w:val="22"/>
          <w:lang w:val="nl-NL"/>
        </w:rPr>
      </w:pPr>
    </w:p>
    <w:p w:rsidR="005B5E92" w:rsidRPr="00711A02" w:rsidRDefault="005B5E92" w:rsidP="001C3270">
      <w:pPr>
        <w:jc w:val="both"/>
        <w:rPr>
          <w:rFonts w:ascii="Gill Sans MT" w:hAnsi="Gill Sans MT"/>
          <w:b/>
          <w:sz w:val="22"/>
          <w:szCs w:val="22"/>
          <w:lang w:val="nl-NL"/>
        </w:rPr>
      </w:pPr>
      <w:r w:rsidRPr="00711A02">
        <w:rPr>
          <w:rFonts w:ascii="Gill Sans MT" w:hAnsi="Gill Sans MT"/>
          <w:b/>
          <w:sz w:val="22"/>
          <w:szCs w:val="22"/>
          <w:lang w:val="nl-NL"/>
        </w:rPr>
        <w:t>Wil</w:t>
      </w:r>
      <w:r w:rsidR="007305E7">
        <w:rPr>
          <w:rFonts w:ascii="Gill Sans MT" w:hAnsi="Gill Sans MT"/>
          <w:b/>
          <w:sz w:val="22"/>
          <w:szCs w:val="22"/>
          <w:lang w:val="nl-NL"/>
        </w:rPr>
        <w:t>t</w:t>
      </w:r>
      <w:r w:rsidRPr="00711A02">
        <w:rPr>
          <w:rFonts w:ascii="Gill Sans MT" w:hAnsi="Gill Sans MT"/>
          <w:b/>
          <w:sz w:val="22"/>
          <w:szCs w:val="22"/>
          <w:lang w:val="nl-NL"/>
        </w:rPr>
        <w:t xml:space="preserve"> u graag meer weten over </w:t>
      </w:r>
      <w:r w:rsidR="00114A03">
        <w:rPr>
          <w:rFonts w:ascii="Gill Sans MT" w:hAnsi="Gill Sans MT"/>
          <w:b/>
          <w:sz w:val="22"/>
          <w:szCs w:val="22"/>
          <w:lang w:val="nl-NL"/>
        </w:rPr>
        <w:t>2018</w:t>
      </w:r>
      <w:r w:rsidRPr="00711A02">
        <w:rPr>
          <w:rFonts w:ascii="Gill Sans MT" w:hAnsi="Gill Sans MT"/>
          <w:b/>
          <w:sz w:val="22"/>
          <w:szCs w:val="22"/>
          <w:lang w:val="nl-NL"/>
        </w:rPr>
        <w:t>?</w:t>
      </w:r>
    </w:p>
    <w:p w:rsidR="005B5E92" w:rsidRPr="00711A02" w:rsidRDefault="005B5E92" w:rsidP="001C3270">
      <w:pPr>
        <w:jc w:val="both"/>
        <w:rPr>
          <w:rFonts w:ascii="Gill Sans MT" w:hAnsi="Gill Sans MT"/>
          <w:b/>
          <w:sz w:val="22"/>
          <w:szCs w:val="22"/>
          <w:lang w:val="nl-NL"/>
        </w:rPr>
      </w:pPr>
    </w:p>
    <w:p w:rsidR="005B5E92" w:rsidRPr="00711A02" w:rsidRDefault="005B5E92" w:rsidP="001C3270">
      <w:pPr>
        <w:jc w:val="both"/>
        <w:rPr>
          <w:rFonts w:ascii="Gill Sans MT" w:hAnsi="Gill Sans MT"/>
          <w:sz w:val="22"/>
          <w:szCs w:val="22"/>
        </w:rPr>
      </w:pPr>
      <w:r w:rsidRPr="00711A02">
        <w:rPr>
          <w:rFonts w:ascii="Gill Sans MT" w:hAnsi="Gill Sans MT"/>
          <w:sz w:val="22"/>
          <w:szCs w:val="22"/>
          <w:lang w:val="nl-NL"/>
        </w:rPr>
        <w:t xml:space="preserve">U kan het volledige jaarrapport </w:t>
      </w:r>
      <w:hyperlink r:id="rId5" w:history="1">
        <w:r w:rsidRPr="007305E7">
          <w:rPr>
            <w:rStyle w:val="Hyperlink"/>
            <w:rFonts w:ascii="Gill Sans MT" w:hAnsi="Gill Sans MT"/>
            <w:sz w:val="22"/>
            <w:szCs w:val="22"/>
            <w:lang w:val="nl-NL"/>
          </w:rPr>
          <w:t>hier</w:t>
        </w:r>
      </w:hyperlink>
      <w:r w:rsidRPr="00711A02">
        <w:rPr>
          <w:rFonts w:ascii="Gill Sans MT" w:hAnsi="Gill Sans MT"/>
          <w:sz w:val="22"/>
          <w:szCs w:val="22"/>
          <w:lang w:val="nl-NL"/>
        </w:rPr>
        <w:t xml:space="preserve"> nalezen. </w:t>
      </w:r>
    </w:p>
    <w:p w:rsidR="005B5E92" w:rsidRPr="00711A02" w:rsidRDefault="005B5E92" w:rsidP="001C3270">
      <w:pPr>
        <w:spacing w:after="200"/>
        <w:contextualSpacing/>
        <w:jc w:val="both"/>
        <w:rPr>
          <w:rFonts w:ascii="Gill Sans MT" w:hAnsi="Gill Sans MT"/>
          <w:sz w:val="22"/>
          <w:szCs w:val="22"/>
        </w:rPr>
      </w:pPr>
    </w:p>
    <w:p w:rsidR="00CA2276" w:rsidRDefault="00E41B18" w:rsidP="001C3270">
      <w:pPr>
        <w:jc w:val="both"/>
      </w:pPr>
    </w:p>
    <w:sectPr w:rsidR="00CA2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70E1"/>
    <w:multiLevelType w:val="hybridMultilevel"/>
    <w:tmpl w:val="62E685D2"/>
    <w:lvl w:ilvl="0" w:tplc="08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 w15:restartNumberingAfterBreak="0">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3652AA1"/>
    <w:multiLevelType w:val="hybridMultilevel"/>
    <w:tmpl w:val="C2387554"/>
    <w:lvl w:ilvl="0" w:tplc="4E96216E">
      <w:start w:val="5"/>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D50441"/>
    <w:multiLevelType w:val="hybridMultilevel"/>
    <w:tmpl w:val="6A78E3BA"/>
    <w:lvl w:ilvl="0" w:tplc="CC74F6A2">
      <w:numFmt w:val="bullet"/>
      <w:lvlText w:val="-"/>
      <w:lvlJc w:val="left"/>
      <w:pPr>
        <w:ind w:left="720" w:hanging="360"/>
      </w:pPr>
      <w:rPr>
        <w:rFonts w:ascii="Gill Sans MT" w:eastAsiaTheme="minorEastAsia"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92"/>
    <w:rsid w:val="00075EDD"/>
    <w:rsid w:val="00092F13"/>
    <w:rsid w:val="00114A03"/>
    <w:rsid w:val="0013196C"/>
    <w:rsid w:val="00170EDC"/>
    <w:rsid w:val="00171982"/>
    <w:rsid w:val="001B65F9"/>
    <w:rsid w:val="001C3270"/>
    <w:rsid w:val="00223CB8"/>
    <w:rsid w:val="00231E77"/>
    <w:rsid w:val="002B2453"/>
    <w:rsid w:val="00353F6A"/>
    <w:rsid w:val="00375669"/>
    <w:rsid w:val="00382BB2"/>
    <w:rsid w:val="0039319F"/>
    <w:rsid w:val="00394E1A"/>
    <w:rsid w:val="003D0268"/>
    <w:rsid w:val="003D7C63"/>
    <w:rsid w:val="003F0860"/>
    <w:rsid w:val="004B584A"/>
    <w:rsid w:val="004D7C42"/>
    <w:rsid w:val="004E1134"/>
    <w:rsid w:val="004F2F0C"/>
    <w:rsid w:val="004F44F4"/>
    <w:rsid w:val="005925D6"/>
    <w:rsid w:val="005B5E92"/>
    <w:rsid w:val="005B6680"/>
    <w:rsid w:val="005B67C1"/>
    <w:rsid w:val="005C6D5C"/>
    <w:rsid w:val="00675F6E"/>
    <w:rsid w:val="00686B8A"/>
    <w:rsid w:val="006B7852"/>
    <w:rsid w:val="007305E7"/>
    <w:rsid w:val="008107D3"/>
    <w:rsid w:val="00815205"/>
    <w:rsid w:val="008213B3"/>
    <w:rsid w:val="0085537D"/>
    <w:rsid w:val="0094497E"/>
    <w:rsid w:val="009C7717"/>
    <w:rsid w:val="009F1710"/>
    <w:rsid w:val="00A40830"/>
    <w:rsid w:val="00A95F1C"/>
    <w:rsid w:val="00AC2109"/>
    <w:rsid w:val="00BA4D67"/>
    <w:rsid w:val="00CE62DF"/>
    <w:rsid w:val="00D221FA"/>
    <w:rsid w:val="00D92838"/>
    <w:rsid w:val="00DD7B06"/>
    <w:rsid w:val="00E41B18"/>
    <w:rsid w:val="00E5270B"/>
    <w:rsid w:val="00E770B6"/>
    <w:rsid w:val="00EC1168"/>
    <w:rsid w:val="00ED3F66"/>
    <w:rsid w:val="00F11DD2"/>
    <w:rsid w:val="00F31973"/>
    <w:rsid w:val="00FD24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1884"/>
  <w15:chartTrackingRefBased/>
  <w15:docId w15:val="{DEF0EDF9-4F30-4544-80DD-7B102F32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5E92"/>
    <w:pPr>
      <w:spacing w:after="0" w:line="240" w:lineRule="auto"/>
    </w:pPr>
    <w:rPr>
      <w:rFonts w:eastAsiaTheme="minorEastAsia" w:cs="Times New Roman"/>
      <w:sz w:val="24"/>
      <w:szCs w:val="24"/>
    </w:rPr>
  </w:style>
  <w:style w:type="paragraph" w:styleId="Kop1">
    <w:name w:val="heading 1"/>
    <w:basedOn w:val="Standaard"/>
    <w:next w:val="Standaard"/>
    <w:link w:val="Kop1Char"/>
    <w:uiPriority w:val="9"/>
    <w:qFormat/>
    <w:rsid w:val="005B5E92"/>
    <w:pPr>
      <w:keepNext/>
      <w:spacing w:before="240" w:after="60"/>
      <w:outlineLvl w:val="0"/>
    </w:pPr>
    <w:rPr>
      <w:rFonts w:asciiTheme="majorHAnsi" w:eastAsiaTheme="majorEastAsia" w:hAnsiTheme="majorHAnsi" w:cstheme="majorBidi"/>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5E92"/>
    <w:rPr>
      <w:rFonts w:asciiTheme="majorHAnsi" w:eastAsiaTheme="majorEastAsia" w:hAnsiTheme="majorHAnsi" w:cstheme="majorBidi"/>
      <w:b/>
      <w:bCs/>
      <w:kern w:val="32"/>
      <w:sz w:val="28"/>
      <w:szCs w:val="32"/>
    </w:rPr>
  </w:style>
  <w:style w:type="paragraph" w:styleId="Titel">
    <w:name w:val="Title"/>
    <w:basedOn w:val="Standaard"/>
    <w:next w:val="Standaard"/>
    <w:link w:val="TitelChar"/>
    <w:uiPriority w:val="10"/>
    <w:qFormat/>
    <w:rsid w:val="005B5E92"/>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5B5E92"/>
    <w:rPr>
      <w:rFonts w:asciiTheme="majorHAnsi" w:eastAsiaTheme="majorEastAsia" w:hAnsiTheme="majorHAnsi" w:cstheme="majorBidi"/>
      <w:b/>
      <w:bCs/>
      <w:caps/>
      <w:kern w:val="28"/>
      <w:sz w:val="36"/>
      <w:szCs w:val="32"/>
    </w:rPr>
  </w:style>
  <w:style w:type="paragraph" w:styleId="Lijstalinea">
    <w:name w:val="List Paragraph"/>
    <w:basedOn w:val="Standaard"/>
    <w:uiPriority w:val="34"/>
    <w:qFormat/>
    <w:rsid w:val="005B5E92"/>
    <w:pPr>
      <w:ind w:left="720"/>
      <w:contextualSpacing/>
    </w:pPr>
  </w:style>
  <w:style w:type="character" w:styleId="Hyperlink">
    <w:name w:val="Hyperlink"/>
    <w:uiPriority w:val="99"/>
    <w:unhideWhenUsed/>
    <w:rsid w:val="005B5E92"/>
    <w:rPr>
      <w:color w:val="0000FF"/>
      <w:u w:val="single"/>
      <w:lang w:val="nl-BE" w:eastAsia="nl-BE"/>
    </w:rPr>
  </w:style>
  <w:style w:type="table" w:styleId="Tabelraster">
    <w:name w:val="Table Grid"/>
    <w:basedOn w:val="Standaardtabel"/>
    <w:rsid w:val="005B5E92"/>
    <w:pPr>
      <w:spacing w:after="0" w:line="240" w:lineRule="auto"/>
    </w:pPr>
    <w:rPr>
      <w:rFonts w:asciiTheme="majorHAnsi" w:eastAsiaTheme="majorEastAsia" w:hAnsiTheme="majorHAnsi" w:cstheme="majorBidi"/>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ardalinea-lettertype"/>
    <w:rsid w:val="00BA4D67"/>
  </w:style>
  <w:style w:type="character" w:styleId="GevolgdeHyperlink">
    <w:name w:val="FollowedHyperlink"/>
    <w:basedOn w:val="Standaardalinea-lettertype"/>
    <w:uiPriority w:val="99"/>
    <w:semiHidden/>
    <w:unhideWhenUsed/>
    <w:rsid w:val="007305E7"/>
    <w:rPr>
      <w:color w:val="954F72" w:themeColor="followedHyperlink"/>
      <w:u w:val="single"/>
    </w:rPr>
  </w:style>
  <w:style w:type="character" w:styleId="Onopgelostemelding">
    <w:name w:val="Unresolved Mention"/>
    <w:basedOn w:val="Standaardalinea-lettertype"/>
    <w:uiPriority w:val="99"/>
    <w:semiHidden/>
    <w:unhideWhenUsed/>
    <w:rsid w:val="0073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is.be/sites/default/files/documents/fead_jaarverslag_2018.doc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1312</TotalTime>
  <Pages>2</Pages>
  <Words>992</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POD Maatschappelijke Integratie</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Rani</dc:creator>
  <cp:keywords/>
  <dc:description/>
  <cp:lastModifiedBy>Marchal Rani</cp:lastModifiedBy>
  <cp:revision>18</cp:revision>
  <dcterms:created xsi:type="dcterms:W3CDTF">2019-12-12T10:14:00Z</dcterms:created>
  <dcterms:modified xsi:type="dcterms:W3CDTF">2020-01-06T10:23:00Z</dcterms:modified>
</cp:coreProperties>
</file>